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D5013" w14:textId="0D77B04E" w:rsidR="003D13FF" w:rsidRPr="0052514D" w:rsidRDefault="003D13FF" w:rsidP="003D1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0234FE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A0385F" w:rsidRPr="00A0385F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A0385F" w:rsidRPr="00A0385F">
        <w:rPr>
          <w:rFonts w:ascii="Arial" w:hAnsi="Arial" w:cs="Arial"/>
          <w:b/>
          <w:sz w:val="24"/>
          <w:szCs w:val="24"/>
          <w:lang w:eastAsia="zh-CN"/>
        </w:rPr>
        <w:t>4-2500402</w:t>
      </w:r>
    </w:p>
    <w:p w14:paraId="3185E369" w14:textId="5393B956" w:rsidR="003D13FF" w:rsidRPr="0052514D" w:rsidRDefault="009D6769" w:rsidP="003D1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3D13FF"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Greece</w:t>
      </w:r>
      <w:r w:rsidR="003D13FF"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hAnsi="Arial" w:cs="Arial"/>
          <w:b/>
          <w:sz w:val="24"/>
          <w:szCs w:val="24"/>
          <w:lang w:eastAsia="zh-CN"/>
        </w:rPr>
        <w:t>–</w:t>
      </w:r>
      <w:r w:rsidR="003D13FF" w:rsidRPr="008C3EBA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3D13FF" w:rsidRPr="008C3EB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February</w:t>
      </w:r>
      <w:r w:rsidR="003D13FF" w:rsidRPr="008C3EBA">
        <w:rPr>
          <w:rFonts w:ascii="Arial" w:hAnsi="Arial" w:cs="Arial"/>
          <w:b/>
          <w:sz w:val="24"/>
          <w:szCs w:val="24"/>
          <w:lang w:eastAsia="zh-CN"/>
        </w:rPr>
        <w:t>,</w:t>
      </w:r>
      <w:proofErr w:type="gramEnd"/>
      <w:r w:rsidR="003D13FF" w:rsidRPr="008C3EBA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19B5A4E1" w14:textId="77777777" w:rsidR="003D13FF" w:rsidRDefault="003D13FF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eastAsia="zh-CN"/>
        </w:rPr>
      </w:pPr>
    </w:p>
    <w:p w14:paraId="5BBA3120" w14:textId="49DCE958" w:rsidR="00EA4D41" w:rsidRPr="003D13FF" w:rsidRDefault="00EA4D41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3D13FF"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412E0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412E0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24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A24631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1</w:t>
      </w:r>
    </w:p>
    <w:p w14:paraId="10FB76BD" w14:textId="1F9E00F0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3D13FF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3D13FF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Incorporated</w:t>
      </w:r>
    </w:p>
    <w:p w14:paraId="1A06E989" w14:textId="155555AE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3D13FF"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Discussion on Ambient IoT </w:t>
      </w:r>
      <w:r w:rsidR="00A666C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deployment </w:t>
      </w:r>
      <w:r w:rsidR="009775B2" w:rsidRPr="009775B2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scenario</w:t>
      </w:r>
      <w:r w:rsidR="009775B2" w:rsidRPr="009775B2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</w:t>
      </w:r>
      <w:r w:rsidR="00A24631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in Rel-19</w:t>
      </w:r>
    </w:p>
    <w:p w14:paraId="1639DB14" w14:textId="77777777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4964B7B" w14:textId="77777777" w:rsidR="00EA4D41" w:rsidRPr="00AE2AF7" w:rsidRDefault="00EA4D41" w:rsidP="00EA4D41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49BC6863" w14:textId="1FE2168A" w:rsidR="00FE2E69" w:rsidRPr="00B716D2" w:rsidRDefault="00EA4D41" w:rsidP="00235A71">
      <w:pPr>
        <w:jc w:val="both"/>
        <w:rPr>
          <w:kern w:val="2"/>
          <w:lang w:val="en-US" w:eastAsia="zh-CN"/>
        </w:rPr>
      </w:pPr>
      <w:r w:rsidRPr="00A3209B">
        <w:rPr>
          <w:kern w:val="2"/>
          <w:lang w:val="en-US" w:eastAsia="zh-CN"/>
        </w:rPr>
        <w:t>In RAN</w:t>
      </w:r>
      <w:r w:rsidR="00235A71">
        <w:rPr>
          <w:rFonts w:hint="eastAsia"/>
          <w:kern w:val="2"/>
          <w:lang w:val="en-US" w:eastAsia="zh-CN"/>
        </w:rPr>
        <w:t>#106</w:t>
      </w:r>
      <w:r w:rsidRPr="00A3209B">
        <w:rPr>
          <w:kern w:val="2"/>
          <w:lang w:val="en-US" w:eastAsia="zh-CN"/>
        </w:rPr>
        <w:t>,</w:t>
      </w:r>
      <w:r w:rsidR="00235A71">
        <w:rPr>
          <w:rFonts w:hint="eastAsia"/>
          <w:kern w:val="2"/>
          <w:lang w:val="en-US" w:eastAsia="zh-CN"/>
        </w:rPr>
        <w:t xml:space="preserve"> the new WI on solutions for Ambient IoT </w:t>
      </w:r>
      <w:r w:rsidR="00045F47">
        <w:rPr>
          <w:rFonts w:hint="eastAsia"/>
          <w:kern w:val="2"/>
          <w:lang w:val="en-US" w:eastAsia="zh-CN"/>
        </w:rPr>
        <w:t xml:space="preserve">(A-IoT) </w:t>
      </w:r>
      <w:r w:rsidR="00235A71">
        <w:rPr>
          <w:rFonts w:hint="eastAsia"/>
          <w:kern w:val="2"/>
          <w:lang w:val="en-US" w:eastAsia="zh-CN"/>
        </w:rPr>
        <w:t>in NR was approved</w:t>
      </w:r>
      <w:r w:rsidR="00E603B5">
        <w:rPr>
          <w:rFonts w:hint="eastAsia"/>
          <w:kern w:val="2"/>
          <w:lang w:val="en-US" w:eastAsia="zh-CN"/>
        </w:rPr>
        <w:t xml:space="preserve"> </w:t>
      </w:r>
      <w:r w:rsidR="00FE2E69">
        <w:rPr>
          <w:rFonts w:hint="eastAsia"/>
          <w:kern w:val="2"/>
          <w:lang w:val="en-US" w:eastAsia="zh-CN"/>
        </w:rPr>
        <w:t>in [1]</w:t>
      </w:r>
      <w:r w:rsidR="00ED5DF2" w:rsidRPr="00B716D2">
        <w:rPr>
          <w:rFonts w:hint="eastAsia"/>
          <w:kern w:val="2"/>
          <w:lang w:val="en-US" w:eastAsia="zh-CN"/>
        </w:rPr>
        <w:t>.</w:t>
      </w:r>
      <w:r w:rsidR="00235A71" w:rsidRPr="00B716D2">
        <w:rPr>
          <w:rFonts w:hint="eastAsia"/>
          <w:kern w:val="2"/>
          <w:lang w:val="en-US" w:eastAsia="zh-CN"/>
        </w:rPr>
        <w:t xml:space="preserve"> </w:t>
      </w:r>
      <w:r w:rsidR="006C3D93" w:rsidRPr="00B716D2">
        <w:rPr>
          <w:rFonts w:hint="eastAsia"/>
          <w:kern w:val="2"/>
          <w:lang w:val="en-US" w:eastAsia="zh-CN"/>
        </w:rPr>
        <w:t xml:space="preserve">The target </w:t>
      </w:r>
      <w:r w:rsidR="00A666C6" w:rsidRPr="00B716D2">
        <w:rPr>
          <w:rFonts w:hint="eastAsia"/>
          <w:kern w:val="2"/>
          <w:lang w:val="en-US" w:eastAsia="zh-CN"/>
        </w:rPr>
        <w:t xml:space="preserve">deployment </w:t>
      </w:r>
      <w:r w:rsidR="006C3D93" w:rsidRPr="00B716D2">
        <w:rPr>
          <w:kern w:val="2"/>
          <w:lang w:val="en-US" w:eastAsia="zh-CN"/>
        </w:rPr>
        <w:t>scenario</w:t>
      </w:r>
      <w:r w:rsidR="006C3D93" w:rsidRPr="00B716D2">
        <w:rPr>
          <w:rFonts w:hint="eastAsia"/>
          <w:kern w:val="2"/>
          <w:lang w:val="en-US" w:eastAsia="zh-CN"/>
        </w:rPr>
        <w:t xml:space="preserve"> of Rel-19 WI on A-IoT </w:t>
      </w:r>
      <w:r w:rsidR="00A666C6" w:rsidRPr="00B716D2">
        <w:rPr>
          <w:rFonts w:hint="eastAsia"/>
          <w:kern w:val="2"/>
          <w:lang w:val="en-US" w:eastAsia="zh-CN"/>
        </w:rPr>
        <w:t xml:space="preserve">is </w:t>
      </w:r>
      <w:r w:rsidR="00F0267F">
        <w:rPr>
          <w:rFonts w:hint="eastAsia"/>
          <w:kern w:val="2"/>
          <w:lang w:val="en-US" w:eastAsia="zh-CN"/>
        </w:rPr>
        <w:t>S</w:t>
      </w:r>
      <w:r w:rsidR="00F0267F" w:rsidRPr="00F0267F">
        <w:rPr>
          <w:kern w:val="2"/>
          <w:lang w:val="en-US" w:eastAsia="zh-CN"/>
        </w:rPr>
        <w:t>cenario 1 with Topology 1, according to D1T1-B</w:t>
      </w:r>
      <w:r w:rsidR="00F0267F">
        <w:rPr>
          <w:rFonts w:hint="eastAsia"/>
          <w:kern w:val="2"/>
          <w:lang w:val="en-US" w:eastAsia="zh-CN"/>
        </w:rPr>
        <w:t>.</w:t>
      </w:r>
      <w:r w:rsidR="004008C7">
        <w:rPr>
          <w:rFonts w:hint="eastAsia"/>
          <w:kern w:val="2"/>
          <w:lang w:val="en-US" w:eastAsia="zh-CN"/>
        </w:rPr>
        <w:t xml:space="preserve"> The spectrum </w:t>
      </w:r>
      <w:r w:rsidR="00672F10">
        <w:rPr>
          <w:rFonts w:hint="eastAsia"/>
          <w:kern w:val="2"/>
          <w:lang w:val="en-US" w:eastAsia="zh-CN"/>
        </w:rPr>
        <w:t xml:space="preserve">is </w:t>
      </w:r>
      <w:r w:rsidR="004008C7" w:rsidRPr="004008C7">
        <w:rPr>
          <w:kern w:val="2"/>
          <w:lang w:val="en-US" w:eastAsia="zh-CN"/>
        </w:rPr>
        <w:t>FR1 licensed spectrum in FDD, with R2D in DL spectrum and D2R and CW in UL spectrum</w:t>
      </w:r>
      <w:r w:rsidR="00672F10">
        <w:rPr>
          <w:rFonts w:hint="eastAsia"/>
          <w:kern w:val="2"/>
          <w:lang w:val="en-US" w:eastAsia="zh-CN"/>
        </w:rPr>
        <w:t>.</w:t>
      </w:r>
    </w:p>
    <w:p w14:paraId="357CC158" w14:textId="74A1D109" w:rsidR="00FE2E69" w:rsidRPr="00672F10" w:rsidRDefault="00C34FDC" w:rsidP="00235A71">
      <w:pPr>
        <w:jc w:val="both"/>
        <w:rPr>
          <w:kern w:val="2"/>
          <w:lang w:val="en-US" w:eastAsia="zh-CN"/>
        </w:rPr>
      </w:pPr>
      <w:r w:rsidRPr="00672F10">
        <w:rPr>
          <w:rFonts w:hint="eastAsia"/>
          <w:kern w:val="2"/>
          <w:lang w:val="en-US" w:eastAsia="zh-CN"/>
        </w:rPr>
        <w:t xml:space="preserve">In this paper, we provide our views on </w:t>
      </w:r>
      <w:r w:rsidR="00F0267F" w:rsidRPr="00672F10">
        <w:rPr>
          <w:rFonts w:hint="eastAsia"/>
          <w:kern w:val="2"/>
          <w:lang w:val="en-US" w:eastAsia="zh-CN"/>
        </w:rPr>
        <w:t>A-Io</w:t>
      </w:r>
      <w:r w:rsidR="00436559" w:rsidRPr="00672F10">
        <w:rPr>
          <w:rFonts w:hint="eastAsia"/>
          <w:kern w:val="2"/>
          <w:lang w:val="en-US" w:eastAsia="zh-CN"/>
        </w:rPr>
        <w:t>T</w:t>
      </w:r>
      <w:r w:rsidR="00F0267F" w:rsidRPr="00672F10">
        <w:rPr>
          <w:rFonts w:hint="eastAsia"/>
          <w:kern w:val="2"/>
          <w:lang w:val="en-US" w:eastAsia="zh-CN"/>
        </w:rPr>
        <w:t xml:space="preserve"> </w:t>
      </w:r>
      <w:r w:rsidR="00F0267F" w:rsidRPr="00672F10">
        <w:rPr>
          <w:kern w:val="2"/>
          <w:lang w:val="en-US" w:eastAsia="zh-CN"/>
        </w:rPr>
        <w:t>deployment</w:t>
      </w:r>
      <w:r w:rsidR="00F0267F" w:rsidRPr="00672F10">
        <w:rPr>
          <w:rFonts w:hint="eastAsia"/>
          <w:kern w:val="2"/>
          <w:lang w:val="en-US" w:eastAsia="zh-CN"/>
        </w:rPr>
        <w:t xml:space="preserve"> </w:t>
      </w:r>
      <w:r w:rsidR="00F0267F" w:rsidRPr="00672F10">
        <w:rPr>
          <w:kern w:val="2"/>
          <w:lang w:val="en-US" w:eastAsia="zh-CN"/>
        </w:rPr>
        <w:t>scenario</w:t>
      </w:r>
      <w:r w:rsidR="00F0267F" w:rsidRPr="00672F10">
        <w:rPr>
          <w:rFonts w:hint="eastAsia"/>
          <w:kern w:val="2"/>
          <w:lang w:val="en-US" w:eastAsia="zh-CN"/>
        </w:rPr>
        <w:t xml:space="preserve"> in Rel-19</w:t>
      </w:r>
      <w:r w:rsidR="00436559" w:rsidRPr="00672F10">
        <w:rPr>
          <w:rFonts w:hint="eastAsia"/>
          <w:kern w:val="2"/>
          <w:lang w:val="en-US" w:eastAsia="zh-CN"/>
        </w:rPr>
        <w:t xml:space="preserve"> RAN4 scope</w:t>
      </w:r>
      <w:r w:rsidR="00FE4682" w:rsidRPr="00672F10">
        <w:rPr>
          <w:rFonts w:hint="eastAsia"/>
          <w:kern w:val="2"/>
          <w:lang w:val="en-US" w:eastAsia="zh-CN"/>
        </w:rPr>
        <w:t>.</w:t>
      </w:r>
    </w:p>
    <w:p w14:paraId="44A5EB8A" w14:textId="33827BC4" w:rsidR="001B2062" w:rsidRPr="001B2062" w:rsidRDefault="00EA4D41" w:rsidP="001B2062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C4162C">
        <w:rPr>
          <w:rFonts w:hint="eastAsia"/>
          <w:sz w:val="36"/>
          <w:lang w:val="sv-SE" w:eastAsia="zh-CN"/>
        </w:rPr>
        <w:t>Discussion</w:t>
      </w:r>
    </w:p>
    <w:p w14:paraId="086BE9AD" w14:textId="6D5D7584" w:rsidR="00690A6C" w:rsidRDefault="0032074D" w:rsidP="00672F10">
      <w:pPr>
        <w:jc w:val="both"/>
        <w:rPr>
          <w:kern w:val="2"/>
          <w:lang w:val="en-US" w:eastAsia="zh-CN"/>
        </w:rPr>
      </w:pPr>
      <w:r w:rsidRPr="00165B0D">
        <w:rPr>
          <w:rFonts w:hint="eastAsia"/>
          <w:kern w:val="2"/>
          <w:lang w:val="en-US" w:eastAsia="zh-CN"/>
        </w:rPr>
        <w:t xml:space="preserve">In Rel-19 A-IoT SI, RAN4 conducted the coexistence study </w:t>
      </w:r>
      <w:r w:rsidR="005F73B0" w:rsidRPr="00165B0D">
        <w:rPr>
          <w:rFonts w:hint="eastAsia"/>
          <w:kern w:val="2"/>
          <w:lang w:val="en-US" w:eastAsia="zh-CN"/>
        </w:rPr>
        <w:t xml:space="preserve">considering different scenarios </w:t>
      </w:r>
      <w:r w:rsidR="005F73B0" w:rsidRPr="00165B0D">
        <w:rPr>
          <w:kern w:val="2"/>
          <w:lang w:val="en-US" w:eastAsia="zh-CN"/>
        </w:rPr>
        <w:t>list</w:t>
      </w:r>
      <w:r w:rsidR="005F73B0" w:rsidRPr="00165B0D">
        <w:rPr>
          <w:rFonts w:hint="eastAsia"/>
          <w:kern w:val="2"/>
          <w:lang w:val="en-US" w:eastAsia="zh-CN"/>
        </w:rPr>
        <w:t xml:space="preserve">ed in </w:t>
      </w:r>
      <w:r w:rsidR="006A38A9" w:rsidRPr="00672F10">
        <w:rPr>
          <w:kern w:val="2"/>
          <w:lang w:val="en-US" w:eastAsia="zh-CN"/>
        </w:rPr>
        <w:t>Table 6.6.1-1</w:t>
      </w:r>
      <w:r w:rsidR="006A38A9" w:rsidRPr="00672F10">
        <w:rPr>
          <w:rFonts w:hint="eastAsia"/>
          <w:kern w:val="2"/>
          <w:lang w:val="en-US" w:eastAsia="zh-CN"/>
        </w:rPr>
        <w:t xml:space="preserve"> and </w:t>
      </w:r>
      <w:r w:rsidR="00165B0D" w:rsidRPr="00672F10">
        <w:rPr>
          <w:kern w:val="2"/>
          <w:lang w:val="en-US" w:eastAsia="zh-CN"/>
        </w:rPr>
        <w:t>Table 6.6.1-2</w:t>
      </w:r>
      <w:r w:rsidR="00165B0D" w:rsidRPr="00672F10">
        <w:rPr>
          <w:rFonts w:hint="eastAsia"/>
          <w:kern w:val="2"/>
          <w:lang w:val="en-US" w:eastAsia="zh-CN"/>
        </w:rPr>
        <w:t xml:space="preserve"> of [</w:t>
      </w:r>
      <w:r w:rsidR="00970754">
        <w:rPr>
          <w:rFonts w:hint="eastAsia"/>
          <w:kern w:val="2"/>
          <w:lang w:val="en-US" w:eastAsia="zh-CN"/>
        </w:rPr>
        <w:t>2</w:t>
      </w:r>
      <w:r w:rsidR="00165B0D" w:rsidRPr="00672F10">
        <w:rPr>
          <w:rFonts w:hint="eastAsia"/>
          <w:kern w:val="2"/>
          <w:lang w:val="en-US" w:eastAsia="zh-CN"/>
        </w:rPr>
        <w:t xml:space="preserve">]. </w:t>
      </w:r>
    </w:p>
    <w:p w14:paraId="69CE7B15" w14:textId="78120774" w:rsidR="00690A6C" w:rsidRPr="0046559A" w:rsidRDefault="00690A6C" w:rsidP="00690A6C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46559A">
        <w:rPr>
          <w:rFonts w:ascii="Arial" w:eastAsia="DengXian" w:hAnsi="Arial"/>
          <w:b/>
        </w:rPr>
        <w:t xml:space="preserve">Table </w:t>
      </w:r>
      <w:r>
        <w:rPr>
          <w:rFonts w:ascii="Arial" w:eastAsia="DengXian" w:hAnsi="Arial" w:hint="eastAsia"/>
          <w:b/>
          <w:lang w:eastAsia="zh-CN"/>
        </w:rPr>
        <w:t>1</w:t>
      </w:r>
      <w:r w:rsidRPr="0046559A">
        <w:rPr>
          <w:rFonts w:ascii="Arial" w:eastAsia="DengXian" w:hAnsi="Arial"/>
          <w:b/>
        </w:rPr>
        <w:t>: Co-existence scenarios</w:t>
      </w:r>
      <w:r>
        <w:rPr>
          <w:rFonts w:ascii="Arial" w:eastAsia="DengXian" w:hAnsi="Arial" w:hint="eastAsia"/>
          <w:b/>
          <w:lang w:eastAsia="zh-CN"/>
        </w:rPr>
        <w:t xml:space="preserve"> [</w:t>
      </w:r>
      <w:r w:rsidR="00970754">
        <w:rPr>
          <w:rFonts w:ascii="Arial" w:eastAsia="DengXian" w:hAnsi="Arial" w:hint="eastAsia"/>
          <w:b/>
          <w:lang w:eastAsia="zh-CN"/>
        </w:rPr>
        <w:t>2</w:t>
      </w:r>
      <w:r>
        <w:rPr>
          <w:rFonts w:ascii="Arial" w:eastAsia="DengXian" w:hAnsi="Arial" w:hint="eastAsia"/>
          <w:b/>
          <w:lang w:eastAsia="zh-CN"/>
        </w:rPr>
        <w:t>]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544"/>
        <w:gridCol w:w="1984"/>
      </w:tblGrid>
      <w:tr w:rsidR="00690A6C" w:rsidRPr="0046559A" w14:paraId="128C6DC1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3154C9BE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59A">
              <w:rPr>
                <w:rFonts w:ascii="Arial" w:hAnsi="Arial"/>
                <w:b/>
                <w:sz w:val="18"/>
              </w:rPr>
              <w:t>Deployment scenario No. (Case No.)</w:t>
            </w:r>
          </w:p>
        </w:tc>
        <w:tc>
          <w:tcPr>
            <w:tcW w:w="3544" w:type="dxa"/>
            <w:shd w:val="clear" w:color="auto" w:fill="D0CECE"/>
            <w:vAlign w:val="center"/>
          </w:tcPr>
          <w:p w14:paraId="1CCC5432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59A">
              <w:rPr>
                <w:rFonts w:ascii="Arial" w:hAnsi="Arial"/>
                <w:b/>
                <w:sz w:val="18"/>
              </w:rPr>
              <w:t>Topology</w:t>
            </w:r>
          </w:p>
        </w:tc>
        <w:tc>
          <w:tcPr>
            <w:tcW w:w="1984" w:type="dxa"/>
            <w:shd w:val="clear" w:color="auto" w:fill="D0CECE"/>
            <w:vAlign w:val="center"/>
          </w:tcPr>
          <w:p w14:paraId="65C6B14B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59A">
              <w:rPr>
                <w:rFonts w:ascii="Arial" w:hAnsi="Arial"/>
                <w:b/>
                <w:sz w:val="18"/>
              </w:rPr>
              <w:t>Spectrum</w:t>
            </w:r>
          </w:p>
        </w:tc>
      </w:tr>
      <w:tr w:rsidR="00690A6C" w:rsidRPr="0046559A" w14:paraId="36036543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305B40FB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1-1(a/b/c/d)</w:t>
            </w:r>
          </w:p>
        </w:tc>
        <w:tc>
          <w:tcPr>
            <w:tcW w:w="3544" w:type="dxa"/>
            <w:vAlign w:val="center"/>
          </w:tcPr>
          <w:p w14:paraId="37D8BC0B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D1T1-A2- NR UE only outdoor</w:t>
            </w:r>
          </w:p>
        </w:tc>
        <w:tc>
          <w:tcPr>
            <w:tcW w:w="1984" w:type="dxa"/>
            <w:vAlign w:val="center"/>
          </w:tcPr>
          <w:p w14:paraId="10B2CA31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R2D: DL</w:t>
            </w:r>
            <w:r w:rsidRPr="0046559A">
              <w:rPr>
                <w:rFonts w:ascii="Arial" w:hAnsi="Arial"/>
                <w:sz w:val="18"/>
              </w:rPr>
              <w:br/>
              <w:t>CW2D and D2R: DL</w:t>
            </w:r>
          </w:p>
        </w:tc>
      </w:tr>
      <w:tr w:rsidR="00690A6C" w:rsidRPr="0046559A" w14:paraId="493E122E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3B507C4E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1-2(a/b/c/d)</w:t>
            </w:r>
          </w:p>
        </w:tc>
        <w:tc>
          <w:tcPr>
            <w:tcW w:w="3544" w:type="dxa"/>
            <w:vAlign w:val="center"/>
          </w:tcPr>
          <w:p w14:paraId="19BD8252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D1T1-A2- NR UE indoor</w:t>
            </w:r>
          </w:p>
        </w:tc>
        <w:tc>
          <w:tcPr>
            <w:tcW w:w="1984" w:type="dxa"/>
            <w:vAlign w:val="center"/>
          </w:tcPr>
          <w:p w14:paraId="163D504B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R2D: DL</w:t>
            </w:r>
            <w:r w:rsidRPr="0046559A">
              <w:rPr>
                <w:rFonts w:ascii="Arial" w:hAnsi="Arial"/>
                <w:sz w:val="18"/>
              </w:rPr>
              <w:br/>
              <w:t>CW2D and D2R: DL</w:t>
            </w:r>
          </w:p>
        </w:tc>
      </w:tr>
      <w:tr w:rsidR="00690A6C" w:rsidRPr="0046559A" w14:paraId="32471974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6D4C4CBE" w14:textId="77777777" w:rsidR="00690A6C" w:rsidRPr="005A43B8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yellow"/>
              </w:rPr>
            </w:pPr>
            <w:r w:rsidRPr="005A43B8">
              <w:rPr>
                <w:rFonts w:ascii="Arial" w:hAnsi="Arial"/>
                <w:b/>
                <w:bCs/>
                <w:sz w:val="18"/>
                <w:highlight w:val="yellow"/>
              </w:rPr>
              <w:t>2-1(e/f/c/d)</w:t>
            </w:r>
          </w:p>
        </w:tc>
        <w:tc>
          <w:tcPr>
            <w:tcW w:w="3544" w:type="dxa"/>
            <w:vAlign w:val="center"/>
          </w:tcPr>
          <w:p w14:paraId="232913A8" w14:textId="77777777" w:rsidR="00690A6C" w:rsidRPr="005A43B8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43B8">
              <w:rPr>
                <w:rFonts w:ascii="Arial" w:hAnsi="Arial"/>
                <w:sz w:val="18"/>
                <w:highlight w:val="yellow"/>
              </w:rPr>
              <w:t>D1T1-B- NR UE only outdoor</w:t>
            </w:r>
          </w:p>
        </w:tc>
        <w:tc>
          <w:tcPr>
            <w:tcW w:w="1984" w:type="dxa"/>
            <w:vAlign w:val="center"/>
          </w:tcPr>
          <w:p w14:paraId="79E3C69B" w14:textId="77777777" w:rsidR="00690A6C" w:rsidRPr="005A43B8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43B8">
              <w:rPr>
                <w:rFonts w:ascii="Arial" w:hAnsi="Arial"/>
                <w:sz w:val="18"/>
                <w:highlight w:val="yellow"/>
              </w:rPr>
              <w:t>R2D: DL</w:t>
            </w:r>
            <w:r w:rsidRPr="005A43B8">
              <w:rPr>
                <w:rFonts w:ascii="Arial" w:hAnsi="Arial"/>
                <w:sz w:val="18"/>
                <w:highlight w:val="yellow"/>
              </w:rPr>
              <w:br/>
              <w:t>CW2D and D2R: UL</w:t>
            </w:r>
          </w:p>
        </w:tc>
      </w:tr>
      <w:tr w:rsidR="00690A6C" w:rsidRPr="0046559A" w14:paraId="39EE5DA0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6CA83567" w14:textId="77777777" w:rsidR="00690A6C" w:rsidRPr="005A43B8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yellow"/>
              </w:rPr>
            </w:pPr>
            <w:r w:rsidRPr="005A43B8">
              <w:rPr>
                <w:rFonts w:ascii="Arial" w:hAnsi="Arial"/>
                <w:b/>
                <w:bCs/>
                <w:sz w:val="18"/>
                <w:highlight w:val="yellow"/>
              </w:rPr>
              <w:t>2-2(e/f/c/d)</w:t>
            </w:r>
          </w:p>
        </w:tc>
        <w:tc>
          <w:tcPr>
            <w:tcW w:w="3544" w:type="dxa"/>
            <w:vAlign w:val="center"/>
          </w:tcPr>
          <w:p w14:paraId="0C15AE73" w14:textId="77777777" w:rsidR="00690A6C" w:rsidRPr="005A43B8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43B8">
              <w:rPr>
                <w:rFonts w:ascii="Arial" w:hAnsi="Arial"/>
                <w:sz w:val="18"/>
                <w:highlight w:val="yellow"/>
              </w:rPr>
              <w:t>D1T1-B- NR UE indoor</w:t>
            </w:r>
          </w:p>
        </w:tc>
        <w:tc>
          <w:tcPr>
            <w:tcW w:w="1984" w:type="dxa"/>
            <w:vAlign w:val="center"/>
          </w:tcPr>
          <w:p w14:paraId="36D23956" w14:textId="77777777" w:rsidR="00690A6C" w:rsidRPr="005A43B8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43B8">
              <w:rPr>
                <w:rFonts w:ascii="Arial" w:hAnsi="Arial"/>
                <w:sz w:val="18"/>
                <w:highlight w:val="yellow"/>
              </w:rPr>
              <w:t>R2D: DL</w:t>
            </w:r>
            <w:r w:rsidRPr="005A43B8">
              <w:rPr>
                <w:rFonts w:ascii="Arial" w:hAnsi="Arial"/>
                <w:sz w:val="18"/>
                <w:highlight w:val="yellow"/>
              </w:rPr>
              <w:br/>
              <w:t>CW2D and D2R: UL</w:t>
            </w:r>
          </w:p>
        </w:tc>
      </w:tr>
      <w:tr w:rsidR="00690A6C" w:rsidRPr="0046559A" w14:paraId="0F80391C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088AA49C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3 (Optional)(a/b/g/h)</w:t>
            </w:r>
          </w:p>
        </w:tc>
        <w:tc>
          <w:tcPr>
            <w:tcW w:w="3544" w:type="dxa"/>
            <w:vAlign w:val="center"/>
          </w:tcPr>
          <w:p w14:paraId="49D9B436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D1T1-A2- NR UE indoor</w:t>
            </w:r>
          </w:p>
        </w:tc>
        <w:tc>
          <w:tcPr>
            <w:tcW w:w="1984" w:type="dxa"/>
            <w:vAlign w:val="center"/>
          </w:tcPr>
          <w:p w14:paraId="3FE356A8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R2D: UL</w:t>
            </w:r>
            <w:r w:rsidRPr="0046559A">
              <w:rPr>
                <w:rFonts w:ascii="Arial" w:hAnsi="Arial"/>
                <w:sz w:val="18"/>
              </w:rPr>
              <w:br/>
              <w:t>CW2D and D2R: UL</w:t>
            </w:r>
          </w:p>
        </w:tc>
      </w:tr>
      <w:tr w:rsidR="00690A6C" w:rsidRPr="0046559A" w14:paraId="718A7324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451BA4FD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5-1(e/f/g/h)</w:t>
            </w:r>
          </w:p>
        </w:tc>
        <w:tc>
          <w:tcPr>
            <w:tcW w:w="3544" w:type="dxa"/>
            <w:vAlign w:val="center"/>
          </w:tcPr>
          <w:p w14:paraId="50955221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D2T2-A2- NR UE only outdoor</w:t>
            </w:r>
          </w:p>
        </w:tc>
        <w:tc>
          <w:tcPr>
            <w:tcW w:w="1984" w:type="dxa"/>
            <w:vAlign w:val="center"/>
          </w:tcPr>
          <w:p w14:paraId="0B7C9C20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R2D: UL</w:t>
            </w:r>
          </w:p>
          <w:p w14:paraId="467E2CD3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CW2D and D2R: UL</w:t>
            </w:r>
          </w:p>
        </w:tc>
      </w:tr>
      <w:tr w:rsidR="00690A6C" w:rsidRPr="0046559A" w14:paraId="3C89A156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677019C5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5-2(e/f/g/h)</w:t>
            </w:r>
          </w:p>
        </w:tc>
        <w:tc>
          <w:tcPr>
            <w:tcW w:w="3544" w:type="dxa"/>
            <w:vAlign w:val="center"/>
          </w:tcPr>
          <w:p w14:paraId="529997C5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D2T2-A2- NR UE indoor</w:t>
            </w:r>
          </w:p>
        </w:tc>
        <w:tc>
          <w:tcPr>
            <w:tcW w:w="1984" w:type="dxa"/>
            <w:vAlign w:val="center"/>
          </w:tcPr>
          <w:p w14:paraId="69604E69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R2D: UL</w:t>
            </w:r>
          </w:p>
          <w:p w14:paraId="2EACF6ED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CW2D and D2R: UL</w:t>
            </w:r>
          </w:p>
        </w:tc>
      </w:tr>
      <w:tr w:rsidR="00690A6C" w:rsidRPr="0046559A" w14:paraId="56346A68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06FF45C6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6-1(Optional)(a/b/g/h)</w:t>
            </w:r>
          </w:p>
        </w:tc>
        <w:tc>
          <w:tcPr>
            <w:tcW w:w="3544" w:type="dxa"/>
            <w:vAlign w:val="center"/>
          </w:tcPr>
          <w:p w14:paraId="0A247521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D2T2-B- NR UE only outdoor</w:t>
            </w:r>
          </w:p>
        </w:tc>
        <w:tc>
          <w:tcPr>
            <w:tcW w:w="1984" w:type="dxa"/>
            <w:vAlign w:val="center"/>
          </w:tcPr>
          <w:p w14:paraId="33AE2F4E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R2D: UL</w:t>
            </w:r>
          </w:p>
          <w:p w14:paraId="3C59A5A4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CW2D and D2R: DL</w:t>
            </w:r>
          </w:p>
        </w:tc>
      </w:tr>
      <w:tr w:rsidR="00690A6C" w:rsidRPr="0046559A" w14:paraId="38D1C318" w14:textId="77777777">
        <w:trPr>
          <w:jc w:val="center"/>
        </w:trPr>
        <w:tc>
          <w:tcPr>
            <w:tcW w:w="2405" w:type="dxa"/>
            <w:shd w:val="clear" w:color="auto" w:fill="D0CECE"/>
            <w:vAlign w:val="center"/>
          </w:tcPr>
          <w:p w14:paraId="33E2EBDA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6-2(Optional)(a/b/g/h)</w:t>
            </w:r>
          </w:p>
        </w:tc>
        <w:tc>
          <w:tcPr>
            <w:tcW w:w="3544" w:type="dxa"/>
            <w:vAlign w:val="center"/>
          </w:tcPr>
          <w:p w14:paraId="237EDC65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D2T2-B- NR UE indoor</w:t>
            </w:r>
          </w:p>
        </w:tc>
        <w:tc>
          <w:tcPr>
            <w:tcW w:w="1984" w:type="dxa"/>
            <w:vAlign w:val="center"/>
          </w:tcPr>
          <w:p w14:paraId="54D9CC22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R2D: UL</w:t>
            </w:r>
          </w:p>
          <w:p w14:paraId="42790C18" w14:textId="77777777" w:rsidR="00690A6C" w:rsidRPr="0046559A" w:rsidRDefault="00690A6C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CW2D and D2R: DL</w:t>
            </w:r>
          </w:p>
        </w:tc>
      </w:tr>
    </w:tbl>
    <w:p w14:paraId="517DFFE3" w14:textId="77777777" w:rsidR="00690A6C" w:rsidRPr="00690A6C" w:rsidRDefault="00690A6C" w:rsidP="00672F10">
      <w:pPr>
        <w:jc w:val="both"/>
        <w:rPr>
          <w:kern w:val="2"/>
          <w:lang w:eastAsia="zh-CN"/>
        </w:rPr>
      </w:pPr>
    </w:p>
    <w:p w14:paraId="56E5C6A1" w14:textId="6C6023BB" w:rsidR="00190E04" w:rsidRDefault="00970754" w:rsidP="00672F10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As shown in Table 1, for </w:t>
      </w:r>
      <w:r w:rsidR="00165B0D" w:rsidRPr="00672F10">
        <w:rPr>
          <w:rFonts w:hint="eastAsia"/>
          <w:kern w:val="2"/>
          <w:lang w:val="en-US" w:eastAsia="zh-CN"/>
        </w:rPr>
        <w:t>D1T1-B</w:t>
      </w:r>
      <w:r>
        <w:rPr>
          <w:rFonts w:hint="eastAsia"/>
          <w:kern w:val="2"/>
          <w:lang w:val="en-US" w:eastAsia="zh-CN"/>
        </w:rPr>
        <w:t xml:space="preserve"> </w:t>
      </w:r>
      <w:r w:rsidR="00672F10">
        <w:rPr>
          <w:rFonts w:hint="eastAsia"/>
          <w:kern w:val="2"/>
          <w:lang w:val="en-US" w:eastAsia="zh-CN"/>
        </w:rPr>
        <w:t xml:space="preserve">with R2D in DL spectrum, and D2R&amp;CW in UL spectrum, </w:t>
      </w:r>
      <w:r w:rsidR="006735AC">
        <w:rPr>
          <w:rFonts w:hint="eastAsia"/>
          <w:kern w:val="2"/>
          <w:lang w:val="en-US" w:eastAsia="zh-CN"/>
        </w:rPr>
        <w:t xml:space="preserve">two </w:t>
      </w:r>
      <w:r>
        <w:rPr>
          <w:kern w:val="2"/>
          <w:lang w:val="en-US" w:eastAsia="zh-CN"/>
        </w:rPr>
        <w:t>topology</w:t>
      </w:r>
      <w:r>
        <w:rPr>
          <w:rFonts w:hint="eastAsia"/>
          <w:kern w:val="2"/>
          <w:lang w:val="en-US" w:eastAsia="zh-CN"/>
        </w:rPr>
        <w:t xml:space="preserve"> </w:t>
      </w:r>
      <w:r w:rsidR="0024591A">
        <w:rPr>
          <w:rFonts w:hint="eastAsia"/>
          <w:kern w:val="2"/>
          <w:lang w:val="en-US" w:eastAsia="zh-CN"/>
        </w:rPr>
        <w:t xml:space="preserve">cases, i.e., </w:t>
      </w:r>
      <w:r w:rsidR="00E40414">
        <w:rPr>
          <w:rFonts w:hint="eastAsia"/>
          <w:kern w:val="2"/>
          <w:lang w:val="en-US" w:eastAsia="zh-CN"/>
        </w:rPr>
        <w:t xml:space="preserve">case 2-1 </w:t>
      </w:r>
      <w:r w:rsidR="0024591A">
        <w:rPr>
          <w:rFonts w:hint="eastAsia"/>
          <w:kern w:val="2"/>
          <w:lang w:val="en-US" w:eastAsia="zh-CN"/>
        </w:rPr>
        <w:t xml:space="preserve">D1T1-B NR UE only outdoor and </w:t>
      </w:r>
      <w:r w:rsidR="00E40414">
        <w:rPr>
          <w:rFonts w:hint="eastAsia"/>
          <w:kern w:val="2"/>
          <w:lang w:val="en-US" w:eastAsia="zh-CN"/>
        </w:rPr>
        <w:t xml:space="preserve">case 2-2 </w:t>
      </w:r>
      <w:r w:rsidR="0024591A">
        <w:rPr>
          <w:rFonts w:hint="eastAsia"/>
          <w:kern w:val="2"/>
          <w:lang w:val="en-US" w:eastAsia="zh-CN"/>
        </w:rPr>
        <w:t>D1T1-B</w:t>
      </w:r>
      <w:r w:rsidR="005A43B8">
        <w:rPr>
          <w:rFonts w:hint="eastAsia"/>
          <w:kern w:val="2"/>
          <w:lang w:val="en-US" w:eastAsia="zh-CN"/>
        </w:rPr>
        <w:t xml:space="preserve"> NRUE indoor were </w:t>
      </w:r>
      <w:r w:rsidR="00CF0373">
        <w:rPr>
          <w:rFonts w:hint="eastAsia"/>
          <w:kern w:val="2"/>
          <w:lang w:val="en-US" w:eastAsia="zh-CN"/>
        </w:rPr>
        <w:t>evaluated.</w:t>
      </w:r>
    </w:p>
    <w:p w14:paraId="57F3CB3E" w14:textId="74AC85BF" w:rsidR="00CF0373" w:rsidRDefault="007A3AC1" w:rsidP="00672F10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Based on the coexistence study, </w:t>
      </w:r>
      <w:r w:rsidR="00E40414">
        <w:rPr>
          <w:rFonts w:hint="eastAsia"/>
          <w:kern w:val="2"/>
          <w:lang w:val="en-US" w:eastAsia="zh-CN"/>
        </w:rPr>
        <w:t xml:space="preserve">it was concluded </w:t>
      </w:r>
      <w:r w:rsidR="00E40414">
        <w:rPr>
          <w:kern w:val="2"/>
          <w:lang w:val="en-US" w:eastAsia="zh-CN"/>
        </w:rPr>
        <w:t>that</w:t>
      </w:r>
      <w:r w:rsidR="00E40414">
        <w:rPr>
          <w:rFonts w:hint="eastAsia"/>
          <w:kern w:val="2"/>
          <w:lang w:val="en-US" w:eastAsia="zh-CN"/>
        </w:rPr>
        <w:t xml:space="preserve"> for case 2-1, there is no coexistence issue thanks to the </w:t>
      </w:r>
      <w:r w:rsidR="00952336">
        <w:rPr>
          <w:kern w:val="2"/>
          <w:lang w:val="en-US" w:eastAsia="zh-CN"/>
        </w:rPr>
        <w:t>penetration</w:t>
      </w:r>
      <w:r w:rsidR="00952336">
        <w:rPr>
          <w:rFonts w:hint="eastAsia"/>
          <w:kern w:val="2"/>
          <w:lang w:val="en-US" w:eastAsia="zh-CN"/>
        </w:rPr>
        <w:t xml:space="preserve"> loss </w:t>
      </w:r>
      <w:r w:rsidR="00B95885">
        <w:rPr>
          <w:rFonts w:hint="eastAsia"/>
          <w:kern w:val="2"/>
          <w:lang w:val="en-US" w:eastAsia="zh-CN"/>
        </w:rPr>
        <w:t>between outdoor and indoor.</w:t>
      </w:r>
    </w:p>
    <w:p w14:paraId="59AD179B" w14:textId="297CEA30" w:rsidR="00B95885" w:rsidRDefault="00B95885" w:rsidP="00672F10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While for case 2-2, </w:t>
      </w:r>
      <w:r w:rsidR="006B0024">
        <w:rPr>
          <w:rFonts w:hint="eastAsia"/>
          <w:kern w:val="2"/>
          <w:lang w:val="en-US" w:eastAsia="zh-CN"/>
        </w:rPr>
        <w:t xml:space="preserve">non-negligible performance degradation </w:t>
      </w:r>
      <w:r w:rsidR="00544AF0">
        <w:rPr>
          <w:rFonts w:hint="eastAsia"/>
          <w:kern w:val="2"/>
          <w:lang w:val="en-US" w:eastAsia="zh-CN"/>
        </w:rPr>
        <w:t xml:space="preserve">is observed </w:t>
      </w:r>
      <w:r w:rsidR="00962B9B">
        <w:rPr>
          <w:rFonts w:hint="eastAsia"/>
          <w:kern w:val="2"/>
          <w:lang w:val="en-US" w:eastAsia="zh-CN"/>
        </w:rPr>
        <w:t>for case No. f and c</w:t>
      </w:r>
    </w:p>
    <w:p w14:paraId="48E91BBB" w14:textId="212C646D" w:rsidR="00962B9B" w:rsidRPr="00CD6B02" w:rsidRDefault="00962B9B" w:rsidP="00CD6B0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CD6B02">
        <w:rPr>
          <w:rFonts w:ascii="Arial" w:eastAsia="DengXian" w:hAnsi="Arial" w:hint="eastAsia"/>
          <w:b/>
        </w:rPr>
        <w:lastRenderedPageBreak/>
        <w:t xml:space="preserve">Table 2: </w:t>
      </w:r>
      <w:r w:rsidR="004D0C71" w:rsidRPr="00CD6B02">
        <w:rPr>
          <w:rFonts w:ascii="Arial" w:eastAsia="DengXian" w:hAnsi="Arial"/>
          <w:b/>
        </w:rPr>
        <w:t>Scenario 2-2 co-existence conclusions</w:t>
      </w:r>
      <w:r w:rsidR="004D0C71" w:rsidRPr="00CD6B02">
        <w:rPr>
          <w:rFonts w:ascii="Arial" w:eastAsia="DengXian" w:hAnsi="Arial" w:hint="eastAsia"/>
          <w:b/>
        </w:rPr>
        <w:t xml:space="preserve"> [2]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683"/>
        <w:gridCol w:w="1941"/>
        <w:gridCol w:w="1812"/>
        <w:gridCol w:w="3914"/>
      </w:tblGrid>
      <w:tr w:rsidR="00962B9B" w:rsidRPr="007D39D5" w14:paraId="630A2B58" w14:textId="77777777">
        <w:tc>
          <w:tcPr>
            <w:tcW w:w="900" w:type="pct"/>
            <w:tcBorders>
              <w:bottom w:val="single" w:sz="4" w:space="0" w:color="auto"/>
            </w:tcBorders>
          </w:tcPr>
          <w:p w14:paraId="1A6B201A" w14:textId="77777777" w:rsidR="00962B9B" w:rsidRPr="007D39D5" w:rsidRDefault="00962B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D39D5">
              <w:rPr>
                <w:rFonts w:ascii="Arial" w:hAnsi="Arial"/>
                <w:sz w:val="18"/>
              </w:rPr>
              <w:t>Case No.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vAlign w:val="center"/>
          </w:tcPr>
          <w:p w14:paraId="1ABB57A5" w14:textId="77777777" w:rsidR="00962B9B" w:rsidRPr="007D39D5" w:rsidRDefault="00962B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D39D5">
              <w:rPr>
                <w:rFonts w:ascii="Arial" w:hAnsi="Arial"/>
                <w:sz w:val="18"/>
              </w:rPr>
              <w:t>Aggressor</w:t>
            </w:r>
          </w:p>
        </w:tc>
        <w:tc>
          <w:tcPr>
            <w:tcW w:w="969" w:type="pct"/>
            <w:tcBorders>
              <w:bottom w:val="single" w:sz="4" w:space="0" w:color="auto"/>
            </w:tcBorders>
            <w:vAlign w:val="center"/>
          </w:tcPr>
          <w:p w14:paraId="201E1263" w14:textId="77777777" w:rsidR="00962B9B" w:rsidRPr="007D39D5" w:rsidRDefault="00962B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D39D5">
              <w:rPr>
                <w:rFonts w:ascii="Arial" w:hAnsi="Arial"/>
                <w:sz w:val="18"/>
              </w:rPr>
              <w:t>Victim</w:t>
            </w:r>
          </w:p>
        </w:tc>
        <w:tc>
          <w:tcPr>
            <w:tcW w:w="2093" w:type="pct"/>
            <w:vAlign w:val="center"/>
          </w:tcPr>
          <w:p w14:paraId="3CB41158" w14:textId="77777777" w:rsidR="00962B9B" w:rsidRPr="007D39D5" w:rsidRDefault="00962B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D39D5">
              <w:rPr>
                <w:rFonts w:ascii="Arial" w:hAnsi="Arial"/>
                <w:sz w:val="18"/>
              </w:rPr>
              <w:t>Co-existence conclusion</w:t>
            </w:r>
          </w:p>
        </w:tc>
      </w:tr>
      <w:tr w:rsidR="00962B9B" w:rsidRPr="007D39D5" w14:paraId="18A4B9F5" w14:textId="77777777">
        <w:tc>
          <w:tcPr>
            <w:tcW w:w="900" w:type="pct"/>
            <w:tcBorders>
              <w:bottom w:val="single" w:sz="4" w:space="0" w:color="auto"/>
            </w:tcBorders>
          </w:tcPr>
          <w:p w14:paraId="182DA8A9" w14:textId="77777777" w:rsidR="00962B9B" w:rsidRPr="007D39D5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39D5">
              <w:rPr>
                <w:rFonts w:ascii="Arial" w:hAnsi="Arial" w:cs="Arial" w:hint="eastAsia"/>
                <w:sz w:val="18"/>
              </w:rPr>
              <w:t>e</w:t>
            </w:r>
          </w:p>
        </w:tc>
        <w:tc>
          <w:tcPr>
            <w:tcW w:w="1038" w:type="pct"/>
            <w:tcBorders>
              <w:bottom w:val="single" w:sz="4" w:space="0" w:color="auto"/>
            </w:tcBorders>
          </w:tcPr>
          <w:p w14:paraId="2AAC1F22" w14:textId="77777777" w:rsidR="00962B9B" w:rsidRPr="007D39D5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39D5">
              <w:rPr>
                <w:rFonts w:ascii="Arial" w:hAnsi="Arial" w:cs="Arial"/>
                <w:sz w:val="18"/>
              </w:rPr>
              <w:t>Device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833169F" w14:textId="77777777" w:rsidR="00962B9B" w:rsidRPr="007D39D5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39D5">
              <w:rPr>
                <w:rFonts w:ascii="Arial" w:hAnsi="Arial" w:cs="Arial"/>
                <w:sz w:val="18"/>
              </w:rPr>
              <w:t>NR UL</w:t>
            </w:r>
          </w:p>
        </w:tc>
        <w:tc>
          <w:tcPr>
            <w:tcW w:w="2093" w:type="pct"/>
            <w:vAlign w:val="center"/>
          </w:tcPr>
          <w:p w14:paraId="4AF79F3D" w14:textId="77777777" w:rsidR="00962B9B" w:rsidRPr="007D39D5" w:rsidRDefault="00962B9B">
            <w:pPr>
              <w:snapToGrid w:val="0"/>
              <w:spacing w:after="0"/>
              <w:rPr>
                <w:rFonts w:ascii="Arial" w:hAnsi="Arial"/>
                <w:sz w:val="18"/>
              </w:rPr>
            </w:pPr>
            <w:r w:rsidRPr="00415C0A">
              <w:rPr>
                <w:rFonts w:ascii="Arial" w:hAnsi="Arial"/>
                <w:sz w:val="18"/>
              </w:rPr>
              <w:t>Negligible NR UL throughput degradation for both average throughput and cell edge throughput is observed.</w:t>
            </w:r>
          </w:p>
        </w:tc>
      </w:tr>
      <w:tr w:rsidR="00962B9B" w:rsidRPr="007D39D5" w14:paraId="47848919" w14:textId="77777777">
        <w:tc>
          <w:tcPr>
            <w:tcW w:w="900" w:type="pct"/>
            <w:tcBorders>
              <w:top w:val="single" w:sz="4" w:space="0" w:color="auto"/>
            </w:tcBorders>
          </w:tcPr>
          <w:p w14:paraId="027EBAD5" w14:textId="77777777" w:rsidR="00962B9B" w:rsidRPr="00962B9B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62B9B">
              <w:rPr>
                <w:rFonts w:ascii="Arial" w:hAnsi="Arial" w:cs="Arial" w:hint="eastAsia"/>
                <w:sz w:val="18"/>
                <w:highlight w:val="yellow"/>
              </w:rPr>
              <w:t>f</w:t>
            </w:r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52D23427" w14:textId="77777777" w:rsidR="00962B9B" w:rsidRPr="00962B9B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62B9B">
              <w:rPr>
                <w:rFonts w:ascii="Arial" w:hAnsi="Arial" w:cs="Arial"/>
                <w:sz w:val="18"/>
                <w:highlight w:val="yellow"/>
              </w:rPr>
              <w:t>NR UL</w:t>
            </w: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65278D8A" w14:textId="77777777" w:rsidR="00962B9B" w:rsidRPr="00962B9B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62B9B">
              <w:rPr>
                <w:rFonts w:ascii="Arial" w:hAnsi="Arial" w:cs="Arial"/>
                <w:sz w:val="18"/>
                <w:highlight w:val="yellow"/>
              </w:rPr>
              <w:t>reader</w:t>
            </w:r>
          </w:p>
        </w:tc>
        <w:tc>
          <w:tcPr>
            <w:tcW w:w="2093" w:type="pct"/>
          </w:tcPr>
          <w:p w14:paraId="396DE204" w14:textId="77777777" w:rsidR="00962B9B" w:rsidRPr="00962B9B" w:rsidRDefault="00962B9B">
            <w:pPr>
              <w:snapToGrid w:val="0"/>
              <w:spacing w:after="0"/>
              <w:rPr>
                <w:rFonts w:ascii="Arial" w:hAnsi="Arial"/>
                <w:strike/>
                <w:sz w:val="18"/>
                <w:highlight w:val="yellow"/>
              </w:rPr>
            </w:pPr>
            <w:r w:rsidRPr="00962B9B">
              <w:rPr>
                <w:rFonts w:ascii="Arial" w:hAnsi="Arial"/>
                <w:sz w:val="18"/>
                <w:highlight w:val="yellow"/>
              </w:rPr>
              <w:t>Under the assumption of 10% and 100% NR UE indoor, significant SINR degradation is observed</w:t>
            </w:r>
          </w:p>
        </w:tc>
      </w:tr>
      <w:tr w:rsidR="00962B9B" w:rsidRPr="007D39D5" w14:paraId="287134AE" w14:textId="77777777">
        <w:tc>
          <w:tcPr>
            <w:tcW w:w="900" w:type="pct"/>
            <w:tcBorders>
              <w:top w:val="single" w:sz="4" w:space="0" w:color="auto"/>
            </w:tcBorders>
          </w:tcPr>
          <w:p w14:paraId="428C4F29" w14:textId="77777777" w:rsidR="00962B9B" w:rsidRPr="00962B9B" w:rsidRDefault="00962B9B"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highlight w:val="yellow"/>
                <w:lang w:bidi="ar"/>
              </w:rPr>
            </w:pPr>
            <w:r w:rsidRPr="00962B9B">
              <w:rPr>
                <w:rFonts w:ascii="Arial" w:hAnsi="Arial" w:cs="Arial"/>
                <w:color w:val="000000"/>
                <w:sz w:val="18"/>
                <w:highlight w:val="yellow"/>
                <w:lang w:bidi="ar"/>
              </w:rPr>
              <w:t>c</w:t>
            </w:r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1BC5B1E3" w14:textId="77777777" w:rsidR="00962B9B" w:rsidRPr="00962B9B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62B9B">
              <w:rPr>
                <w:rFonts w:ascii="Arial" w:hAnsi="Arial" w:cs="Arial"/>
                <w:sz w:val="18"/>
                <w:highlight w:val="yellow"/>
              </w:rPr>
              <w:t>Reader</w:t>
            </w: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0A460AB7" w14:textId="77777777" w:rsidR="00962B9B" w:rsidRPr="00962B9B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62B9B">
              <w:rPr>
                <w:rFonts w:ascii="Arial" w:hAnsi="Arial" w:cs="Arial"/>
                <w:sz w:val="18"/>
                <w:highlight w:val="yellow"/>
              </w:rPr>
              <w:t>NR DL</w:t>
            </w:r>
          </w:p>
        </w:tc>
        <w:tc>
          <w:tcPr>
            <w:tcW w:w="2093" w:type="pct"/>
            <w:vAlign w:val="center"/>
          </w:tcPr>
          <w:p w14:paraId="3C15B944" w14:textId="77777777" w:rsidR="00962B9B" w:rsidRPr="00962B9B" w:rsidRDefault="00962B9B">
            <w:pPr>
              <w:snapToGrid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962B9B">
              <w:rPr>
                <w:rFonts w:ascii="Arial" w:hAnsi="Arial"/>
                <w:sz w:val="18"/>
                <w:highlight w:val="yellow"/>
              </w:rPr>
              <w:t>Under the assumption of 10% and 100% NR UE indoor, NR DL throughput degradation is observed.</w:t>
            </w:r>
          </w:p>
        </w:tc>
      </w:tr>
      <w:tr w:rsidR="00962B9B" w:rsidRPr="007D39D5" w14:paraId="726BF740" w14:textId="77777777">
        <w:tc>
          <w:tcPr>
            <w:tcW w:w="900" w:type="pct"/>
          </w:tcPr>
          <w:p w14:paraId="19FEBBEC" w14:textId="77777777" w:rsidR="00962B9B" w:rsidRPr="007D39D5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39D5">
              <w:rPr>
                <w:rFonts w:ascii="Arial" w:hAnsi="Arial" w:cs="Arial"/>
                <w:sz w:val="18"/>
              </w:rPr>
              <w:t>d</w:t>
            </w:r>
          </w:p>
        </w:tc>
        <w:tc>
          <w:tcPr>
            <w:tcW w:w="1038" w:type="pct"/>
          </w:tcPr>
          <w:p w14:paraId="5C7C15DD" w14:textId="77777777" w:rsidR="00962B9B" w:rsidRPr="007D39D5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39D5">
              <w:rPr>
                <w:rFonts w:ascii="Arial" w:hAnsi="Arial" w:cs="Arial"/>
                <w:sz w:val="18"/>
              </w:rPr>
              <w:t>NR DL</w:t>
            </w:r>
          </w:p>
        </w:tc>
        <w:tc>
          <w:tcPr>
            <w:tcW w:w="969" w:type="pct"/>
          </w:tcPr>
          <w:p w14:paraId="1F5FA3EB" w14:textId="77777777" w:rsidR="00962B9B" w:rsidRPr="007D39D5" w:rsidRDefault="00962B9B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39D5">
              <w:rPr>
                <w:rFonts w:ascii="Arial" w:hAnsi="Arial" w:cs="Arial"/>
                <w:sz w:val="18"/>
              </w:rPr>
              <w:t>device</w:t>
            </w:r>
          </w:p>
        </w:tc>
        <w:tc>
          <w:tcPr>
            <w:tcW w:w="2093" w:type="pct"/>
            <w:vAlign w:val="center"/>
          </w:tcPr>
          <w:p w14:paraId="33201FAD" w14:textId="77777777" w:rsidR="00962B9B" w:rsidRPr="007D39D5" w:rsidRDefault="00962B9B">
            <w:pPr>
              <w:snapToGrid w:val="0"/>
              <w:spacing w:after="0"/>
            </w:pPr>
            <w:r w:rsidRPr="00896616">
              <w:rPr>
                <w:rFonts w:ascii="Arial" w:hAnsi="Arial" w:cs="Arial"/>
                <w:sz w:val="18"/>
              </w:rPr>
              <w:t>SINR degradation is less than 1dB. Inter-system interference is negligible.</w:t>
            </w:r>
          </w:p>
        </w:tc>
      </w:tr>
    </w:tbl>
    <w:p w14:paraId="7429F05B" w14:textId="283EEE82" w:rsidR="00962B9B" w:rsidRDefault="004D7B5A" w:rsidP="009B1F9D">
      <w:pPr>
        <w:spacing w:before="120"/>
        <w:jc w:val="both"/>
        <w:rPr>
          <w:lang w:val="en-US" w:eastAsia="zh-CN"/>
        </w:rPr>
      </w:pPr>
      <w:r>
        <w:rPr>
          <w:rFonts w:hint="eastAsia"/>
          <w:kern w:val="2"/>
          <w:lang w:eastAsia="zh-CN"/>
        </w:rPr>
        <w:t xml:space="preserve">For </w:t>
      </w:r>
      <w:r w:rsidR="00644771">
        <w:rPr>
          <w:rFonts w:hint="eastAsia"/>
          <w:kern w:val="2"/>
          <w:lang w:eastAsia="zh-CN"/>
        </w:rPr>
        <w:t>C</w:t>
      </w:r>
      <w:r>
        <w:rPr>
          <w:rFonts w:hint="eastAsia"/>
          <w:kern w:val="2"/>
          <w:lang w:eastAsia="zh-CN"/>
        </w:rPr>
        <w:t>ase No</w:t>
      </w:r>
      <w:r w:rsidR="00BE6BEB">
        <w:rPr>
          <w:rFonts w:hint="eastAsia"/>
          <w:kern w:val="2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 xml:space="preserve">f, </w:t>
      </w:r>
      <w:r w:rsidR="008A373B">
        <w:rPr>
          <w:rFonts w:hint="eastAsia"/>
          <w:kern w:val="2"/>
          <w:lang w:eastAsia="zh-CN"/>
        </w:rPr>
        <w:t xml:space="preserve">legacy </w:t>
      </w:r>
      <w:r w:rsidR="002529AD">
        <w:rPr>
          <w:rFonts w:hint="eastAsia"/>
          <w:kern w:val="2"/>
          <w:lang w:eastAsia="zh-CN"/>
        </w:rPr>
        <w:t>NR UE ACLR is used as T</w:t>
      </w:r>
      <w:r w:rsidR="001D3366">
        <w:rPr>
          <w:rFonts w:hint="eastAsia"/>
          <w:kern w:val="2"/>
          <w:lang w:eastAsia="zh-CN"/>
        </w:rPr>
        <w:t xml:space="preserve">x </w:t>
      </w:r>
      <w:r w:rsidR="006D42C1">
        <w:rPr>
          <w:lang w:val="en-US"/>
        </w:rPr>
        <w:t>characteristic</w:t>
      </w:r>
      <w:r w:rsidR="006D42C1">
        <w:rPr>
          <w:rFonts w:hint="eastAsia"/>
          <w:lang w:val="en-US" w:eastAsia="zh-CN"/>
        </w:rPr>
        <w:t xml:space="preserve"> </w:t>
      </w:r>
      <w:r w:rsidR="001D3366">
        <w:rPr>
          <w:rFonts w:hint="eastAsia"/>
          <w:kern w:val="2"/>
          <w:lang w:eastAsia="zh-CN"/>
        </w:rPr>
        <w:t xml:space="preserve">of </w:t>
      </w:r>
      <w:r w:rsidR="002529AD">
        <w:rPr>
          <w:kern w:val="2"/>
          <w:lang w:eastAsia="zh-CN"/>
        </w:rPr>
        <w:t>aggressor</w:t>
      </w:r>
      <w:r w:rsidR="002529AD">
        <w:rPr>
          <w:rFonts w:hint="eastAsia"/>
          <w:kern w:val="2"/>
          <w:lang w:eastAsia="zh-CN"/>
        </w:rPr>
        <w:t xml:space="preserve">, the </w:t>
      </w:r>
      <w:r w:rsidR="00607F74">
        <w:rPr>
          <w:rFonts w:hint="eastAsia"/>
          <w:kern w:val="2"/>
          <w:lang w:eastAsia="zh-CN"/>
        </w:rPr>
        <w:t xml:space="preserve">ACS of legacy </w:t>
      </w:r>
      <w:proofErr w:type="spellStart"/>
      <w:r w:rsidR="00607F74">
        <w:rPr>
          <w:rFonts w:hint="eastAsia"/>
          <w:kern w:val="2"/>
          <w:lang w:eastAsia="zh-CN"/>
        </w:rPr>
        <w:t>gNB</w:t>
      </w:r>
      <w:proofErr w:type="spellEnd"/>
      <w:r w:rsidR="00607F74">
        <w:rPr>
          <w:rFonts w:hint="eastAsia"/>
          <w:kern w:val="2"/>
          <w:lang w:eastAsia="zh-CN"/>
        </w:rPr>
        <w:t xml:space="preserve"> is used as the Rx </w:t>
      </w:r>
      <w:r w:rsidR="006D42C1">
        <w:rPr>
          <w:lang w:val="en-US"/>
        </w:rPr>
        <w:t>characteristic</w:t>
      </w:r>
      <w:r w:rsidR="006D42C1">
        <w:rPr>
          <w:rFonts w:hint="eastAsia"/>
          <w:lang w:val="en-US" w:eastAsia="zh-CN"/>
        </w:rPr>
        <w:t xml:space="preserve"> of victim. It should be noted that </w:t>
      </w:r>
      <w:r w:rsidR="00BD40DD">
        <w:rPr>
          <w:rFonts w:hint="eastAsia"/>
          <w:lang w:val="en-US" w:eastAsia="zh-CN"/>
        </w:rPr>
        <w:t xml:space="preserve">the enhancement for the RF </w:t>
      </w:r>
      <w:r w:rsidR="00BD40DD">
        <w:rPr>
          <w:lang w:val="en-US" w:eastAsia="zh-CN"/>
        </w:rPr>
        <w:t>requirements</w:t>
      </w:r>
      <w:r w:rsidR="00BD40DD">
        <w:rPr>
          <w:rFonts w:hint="eastAsia"/>
          <w:lang w:val="en-US" w:eastAsia="zh-CN"/>
        </w:rPr>
        <w:t xml:space="preserve"> of legacy UE/</w:t>
      </w:r>
      <w:proofErr w:type="spellStart"/>
      <w:r w:rsidR="00BD40DD">
        <w:rPr>
          <w:rFonts w:hint="eastAsia"/>
          <w:lang w:val="en-US" w:eastAsia="zh-CN"/>
        </w:rPr>
        <w:t>gNB</w:t>
      </w:r>
      <w:proofErr w:type="spellEnd"/>
      <w:r w:rsidR="00BD40DD">
        <w:rPr>
          <w:rFonts w:hint="eastAsia"/>
          <w:lang w:val="en-US" w:eastAsia="zh-CN"/>
        </w:rPr>
        <w:t xml:space="preserve"> is not expected</w:t>
      </w:r>
      <w:r w:rsidR="0016098F">
        <w:rPr>
          <w:rFonts w:hint="eastAsia"/>
          <w:lang w:val="en-US" w:eastAsia="zh-CN"/>
        </w:rPr>
        <w:t>. T</w:t>
      </w:r>
      <w:r w:rsidR="0016098F">
        <w:rPr>
          <w:lang w:val="en-US" w:eastAsia="zh-CN"/>
        </w:rPr>
        <w:t>h</w:t>
      </w:r>
      <w:r w:rsidR="0016098F">
        <w:rPr>
          <w:rFonts w:hint="eastAsia"/>
          <w:lang w:val="en-US" w:eastAsia="zh-CN"/>
        </w:rPr>
        <w:t xml:space="preserve">erefore, the </w:t>
      </w:r>
      <w:r w:rsidR="00960D39">
        <w:rPr>
          <w:rFonts w:hint="eastAsia"/>
          <w:lang w:val="en-US" w:eastAsia="zh-CN"/>
        </w:rPr>
        <w:t xml:space="preserve">other solutions such as increasing </w:t>
      </w:r>
      <w:r w:rsidR="00694F2C">
        <w:rPr>
          <w:rFonts w:hint="eastAsia"/>
          <w:lang w:val="en-US" w:eastAsia="zh-CN"/>
        </w:rPr>
        <w:t xml:space="preserve">frequency offset between </w:t>
      </w:r>
      <w:proofErr w:type="spellStart"/>
      <w:r w:rsidR="00694F2C">
        <w:rPr>
          <w:rFonts w:hint="eastAsia"/>
          <w:lang w:val="en-US" w:eastAsia="zh-CN"/>
        </w:rPr>
        <w:t>AIoT</w:t>
      </w:r>
      <w:proofErr w:type="spellEnd"/>
      <w:r w:rsidR="00694F2C">
        <w:rPr>
          <w:rFonts w:hint="eastAsia"/>
          <w:lang w:val="en-US" w:eastAsia="zh-CN"/>
        </w:rPr>
        <w:t xml:space="preserve"> and NR system</w:t>
      </w:r>
      <w:r w:rsidR="00960D39">
        <w:rPr>
          <w:rFonts w:hint="eastAsia"/>
          <w:lang w:val="en-US" w:eastAsia="zh-CN"/>
        </w:rPr>
        <w:t xml:space="preserve">, or </w:t>
      </w:r>
      <w:r w:rsidR="00B56F25">
        <w:rPr>
          <w:rFonts w:hint="eastAsia"/>
          <w:lang w:val="en-US" w:eastAsia="zh-CN"/>
        </w:rPr>
        <w:t>ensuring</w:t>
      </w:r>
      <w:r w:rsidR="00960D39">
        <w:rPr>
          <w:rFonts w:hint="eastAsia"/>
          <w:lang w:val="en-US" w:eastAsia="zh-CN"/>
        </w:rPr>
        <w:t xml:space="preserve"> </w:t>
      </w:r>
      <w:r w:rsidR="00E02B87">
        <w:rPr>
          <w:rFonts w:hint="eastAsia"/>
          <w:lang w:val="en-US" w:eastAsia="zh-CN"/>
        </w:rPr>
        <w:t xml:space="preserve">legacy NR UE </w:t>
      </w:r>
      <w:r w:rsidR="007C2A3F">
        <w:rPr>
          <w:rFonts w:hint="eastAsia"/>
          <w:lang w:val="en-US" w:eastAsia="zh-CN"/>
        </w:rPr>
        <w:t xml:space="preserve">camp on a different frequency carrier from </w:t>
      </w:r>
      <w:r w:rsidR="00BE6BEB">
        <w:rPr>
          <w:rFonts w:hint="eastAsia"/>
          <w:lang w:val="en-US" w:eastAsia="zh-CN"/>
        </w:rPr>
        <w:t xml:space="preserve">A-IoT </w:t>
      </w:r>
      <w:r w:rsidR="007C2A3F">
        <w:rPr>
          <w:rFonts w:hint="eastAsia"/>
          <w:lang w:val="en-US" w:eastAsia="zh-CN"/>
        </w:rPr>
        <w:t xml:space="preserve">system </w:t>
      </w:r>
      <w:r w:rsidR="00BE6BEB">
        <w:rPr>
          <w:rFonts w:hint="eastAsia"/>
          <w:lang w:val="en-US" w:eastAsia="zh-CN"/>
        </w:rPr>
        <w:t>when it moves to indoor.</w:t>
      </w:r>
    </w:p>
    <w:p w14:paraId="3944A153" w14:textId="2798B824" w:rsidR="00BE6BEB" w:rsidRDefault="00BE6BEB" w:rsidP="009B1F9D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 w:rsidR="00644771"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ase No. c, </w:t>
      </w:r>
      <w:r w:rsidR="00327D34">
        <w:rPr>
          <w:rFonts w:hint="eastAsia"/>
          <w:lang w:val="en-US" w:eastAsia="zh-CN"/>
        </w:rPr>
        <w:t xml:space="preserve">three options (30dBc, 17dBc, 12dBc with 1 black RB) was assumed as the Tx </w:t>
      </w:r>
      <w:r w:rsidR="00327D34">
        <w:rPr>
          <w:lang w:val="en-US"/>
        </w:rPr>
        <w:t>characteristic</w:t>
      </w:r>
      <w:r w:rsidR="00327D34">
        <w:rPr>
          <w:rFonts w:hint="eastAsia"/>
          <w:lang w:val="en-US" w:eastAsia="zh-CN"/>
        </w:rPr>
        <w:t xml:space="preserve"> of aggressor, and </w:t>
      </w:r>
      <w:r w:rsidR="008A373B">
        <w:rPr>
          <w:rFonts w:hint="eastAsia"/>
          <w:lang w:val="en-US" w:eastAsia="zh-CN"/>
        </w:rPr>
        <w:t xml:space="preserve">legacy NR UE ACS is used as the Rx </w:t>
      </w:r>
      <w:r w:rsidR="008A373B">
        <w:rPr>
          <w:lang w:val="en-US"/>
        </w:rPr>
        <w:t>characteristic</w:t>
      </w:r>
      <w:r w:rsidR="008A373B">
        <w:rPr>
          <w:rFonts w:hint="eastAsia"/>
          <w:lang w:val="en-US" w:eastAsia="zh-CN"/>
        </w:rPr>
        <w:t xml:space="preserve"> of victim. </w:t>
      </w:r>
      <w:r w:rsidR="000E6DD1">
        <w:rPr>
          <w:rFonts w:hint="eastAsia"/>
          <w:lang w:val="en-US" w:eastAsia="zh-CN"/>
        </w:rPr>
        <w:t xml:space="preserve">Even though </w:t>
      </w:r>
      <w:r w:rsidR="00093872">
        <w:rPr>
          <w:rFonts w:hint="eastAsia"/>
          <w:lang w:val="en-US" w:eastAsia="zh-CN"/>
        </w:rPr>
        <w:t xml:space="preserve">ACLR of </w:t>
      </w:r>
      <w:r w:rsidR="0003395C">
        <w:rPr>
          <w:rFonts w:hint="eastAsia"/>
          <w:lang w:val="en-US" w:eastAsia="zh-CN"/>
        </w:rPr>
        <w:t>Reader</w:t>
      </w:r>
      <w:r w:rsidR="008A5038">
        <w:rPr>
          <w:rFonts w:hint="eastAsia"/>
          <w:lang w:val="en-US" w:eastAsia="zh-CN"/>
        </w:rPr>
        <w:t xml:space="preserve"> (A-IoT BS)</w:t>
      </w:r>
      <w:r w:rsidR="0003395C">
        <w:rPr>
          <w:rFonts w:hint="eastAsia"/>
          <w:lang w:val="en-US" w:eastAsia="zh-CN"/>
        </w:rPr>
        <w:t xml:space="preserve"> for D1T1 is still under </w:t>
      </w:r>
      <w:r w:rsidR="0003395C">
        <w:rPr>
          <w:lang w:val="en-US" w:eastAsia="zh-CN"/>
        </w:rPr>
        <w:t>discussion</w:t>
      </w:r>
      <w:r w:rsidR="0003395C">
        <w:rPr>
          <w:rFonts w:hint="eastAsia"/>
          <w:lang w:val="en-US" w:eastAsia="zh-CN"/>
        </w:rPr>
        <w:t xml:space="preserve">, </w:t>
      </w:r>
      <w:r w:rsidR="008A5038">
        <w:rPr>
          <w:rFonts w:hint="eastAsia"/>
          <w:lang w:val="en-US" w:eastAsia="zh-CN"/>
        </w:rPr>
        <w:t xml:space="preserve">in case the ACLR </w:t>
      </w:r>
      <w:r w:rsidR="008A5038">
        <w:rPr>
          <w:lang w:val="en-US" w:eastAsia="zh-CN"/>
        </w:rPr>
        <w:t>requirements</w:t>
      </w:r>
      <w:r w:rsidR="008A5038">
        <w:rPr>
          <w:rFonts w:hint="eastAsia"/>
          <w:lang w:val="en-US" w:eastAsia="zh-CN"/>
        </w:rPr>
        <w:t xml:space="preserve"> of A-IoT BS is </w:t>
      </w:r>
      <w:r w:rsidR="00490A23">
        <w:rPr>
          <w:rFonts w:hint="eastAsia"/>
          <w:lang w:val="en-US" w:eastAsia="zh-CN"/>
        </w:rPr>
        <w:t xml:space="preserve">higher than 33dBc, the </w:t>
      </w:r>
      <w:r w:rsidR="00490A23">
        <w:rPr>
          <w:lang w:val="en-US" w:eastAsia="zh-CN"/>
        </w:rPr>
        <w:t>bottom line</w:t>
      </w:r>
      <w:r w:rsidR="00490A23">
        <w:rPr>
          <w:rFonts w:hint="eastAsia"/>
          <w:lang w:val="en-US" w:eastAsia="zh-CN"/>
        </w:rPr>
        <w:t xml:space="preserve"> for this coexistence </w:t>
      </w:r>
      <w:r w:rsidR="00490A23">
        <w:rPr>
          <w:lang w:val="en-US" w:eastAsia="zh-CN"/>
        </w:rPr>
        <w:t>scenario</w:t>
      </w:r>
      <w:r w:rsidR="00490A23">
        <w:rPr>
          <w:rFonts w:hint="eastAsia"/>
          <w:lang w:val="en-US" w:eastAsia="zh-CN"/>
        </w:rPr>
        <w:t xml:space="preserve"> is </w:t>
      </w:r>
      <w:r w:rsidR="00490A23">
        <w:rPr>
          <w:lang w:val="en-US" w:eastAsia="zh-CN"/>
        </w:rPr>
        <w:t>legacy</w:t>
      </w:r>
      <w:r w:rsidR="00490A23">
        <w:rPr>
          <w:rFonts w:hint="eastAsia"/>
          <w:lang w:val="en-US" w:eastAsia="zh-CN"/>
        </w:rPr>
        <w:t xml:space="preserve"> UE ACS (33dBc)</w:t>
      </w:r>
      <w:r w:rsidR="008670A1">
        <w:rPr>
          <w:rFonts w:hint="eastAsia"/>
          <w:lang w:val="en-US" w:eastAsia="zh-CN"/>
        </w:rPr>
        <w:t xml:space="preserve">. </w:t>
      </w:r>
      <w:r w:rsidR="00644771">
        <w:rPr>
          <w:rFonts w:hint="eastAsia"/>
          <w:lang w:val="en-US" w:eastAsia="zh-CN"/>
        </w:rPr>
        <w:t>Similar as Case No. c</w:t>
      </w:r>
      <w:r w:rsidR="000E6DD1">
        <w:rPr>
          <w:rFonts w:hint="eastAsia"/>
          <w:lang w:val="en-US" w:eastAsia="zh-CN"/>
        </w:rPr>
        <w:t>,</w:t>
      </w:r>
      <w:r w:rsidR="008670A1">
        <w:rPr>
          <w:rFonts w:hint="eastAsia"/>
          <w:lang w:val="en-US" w:eastAsia="zh-CN"/>
        </w:rPr>
        <w:t xml:space="preserve"> it is not expected to enhance the legacy NR UE ACS requirement </w:t>
      </w:r>
      <w:r w:rsidR="002514A6">
        <w:rPr>
          <w:rFonts w:hint="eastAsia"/>
          <w:lang w:val="en-US" w:eastAsia="zh-CN"/>
        </w:rPr>
        <w:t>in Rel-19 A-IoT WI. Therefore, the</w:t>
      </w:r>
      <w:r w:rsidR="00C92094">
        <w:rPr>
          <w:rFonts w:hint="eastAsia"/>
          <w:lang w:val="en-US" w:eastAsia="zh-CN"/>
        </w:rPr>
        <w:t xml:space="preserve"> </w:t>
      </w:r>
      <w:r w:rsidR="00C92094">
        <w:rPr>
          <w:lang w:val="en-US" w:eastAsia="zh-CN"/>
        </w:rPr>
        <w:t>similar</w:t>
      </w:r>
      <w:r w:rsidR="008B4397">
        <w:rPr>
          <w:rFonts w:hint="eastAsia"/>
          <w:lang w:val="en-US" w:eastAsia="zh-CN"/>
        </w:rPr>
        <w:t xml:space="preserve"> </w:t>
      </w:r>
      <w:r w:rsidR="008B4397">
        <w:rPr>
          <w:lang w:val="en-US" w:eastAsia="zh-CN"/>
        </w:rPr>
        <w:t>interference</w:t>
      </w:r>
      <w:r w:rsidR="008B4397">
        <w:rPr>
          <w:rFonts w:hint="eastAsia"/>
          <w:lang w:val="en-US" w:eastAsia="zh-CN"/>
        </w:rPr>
        <w:t xml:space="preserve"> </w:t>
      </w:r>
      <w:r w:rsidR="008B4397">
        <w:rPr>
          <w:lang w:val="en-US" w:eastAsia="zh-CN"/>
        </w:rPr>
        <w:t>coordination</w:t>
      </w:r>
      <w:r w:rsidR="002514A6">
        <w:rPr>
          <w:rFonts w:hint="eastAsia"/>
          <w:lang w:val="en-US" w:eastAsia="zh-CN"/>
        </w:rPr>
        <w:t xml:space="preserve"> </w:t>
      </w:r>
      <w:r w:rsidR="005319AF">
        <w:rPr>
          <w:rFonts w:hint="eastAsia"/>
          <w:lang w:val="en-US" w:eastAsia="zh-CN"/>
        </w:rPr>
        <w:t>solutions</w:t>
      </w:r>
      <w:r w:rsidR="00C92094">
        <w:rPr>
          <w:rFonts w:hint="eastAsia"/>
          <w:lang w:val="en-US" w:eastAsia="zh-CN"/>
        </w:rPr>
        <w:t xml:space="preserve"> as Case No. f</w:t>
      </w:r>
      <w:r w:rsidR="005319AF">
        <w:rPr>
          <w:rFonts w:hint="eastAsia"/>
          <w:lang w:val="en-US" w:eastAsia="zh-CN"/>
        </w:rPr>
        <w:t xml:space="preserve"> </w:t>
      </w:r>
      <w:r w:rsidR="008B4397">
        <w:rPr>
          <w:rFonts w:hint="eastAsia"/>
          <w:lang w:val="en-US" w:eastAsia="zh-CN"/>
        </w:rPr>
        <w:t xml:space="preserve">should be considered </w:t>
      </w:r>
      <w:r w:rsidR="00C92094">
        <w:rPr>
          <w:rFonts w:hint="eastAsia"/>
          <w:lang w:val="en-US" w:eastAsia="zh-CN"/>
        </w:rPr>
        <w:t>to avoid/mitigate the inter-system interference.</w:t>
      </w:r>
    </w:p>
    <w:p w14:paraId="438035A8" w14:textId="57399418" w:rsidR="00C92094" w:rsidRDefault="009C2B44" w:rsidP="009B1F9D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above, we have the following </w:t>
      </w:r>
      <w:r>
        <w:rPr>
          <w:lang w:val="en-US" w:eastAsia="zh-CN"/>
        </w:rPr>
        <w:t>proposal</w:t>
      </w:r>
      <w:r w:rsidR="007F320D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p w14:paraId="09FFC8D1" w14:textId="6B9E201F" w:rsidR="00DF747A" w:rsidRDefault="009C2B44" w:rsidP="009B1F9D">
      <w:p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 w:rsidRPr="009E2845">
        <w:rPr>
          <w:rFonts w:ascii="Arial" w:hAnsi="Arial" w:hint="eastAsia"/>
          <w:b/>
          <w:bCs/>
          <w:sz w:val="18"/>
          <w:lang w:eastAsia="zh-CN"/>
        </w:rPr>
        <w:t xml:space="preserve">Proposal 1: </w:t>
      </w:r>
      <w:r w:rsidR="001C2A56">
        <w:rPr>
          <w:rFonts w:ascii="Arial" w:hAnsi="Arial" w:hint="eastAsia"/>
          <w:b/>
          <w:bCs/>
          <w:sz w:val="18"/>
          <w:lang w:eastAsia="zh-CN"/>
        </w:rPr>
        <w:t xml:space="preserve">If </w:t>
      </w:r>
      <w:r w:rsidRPr="009E2845">
        <w:rPr>
          <w:rFonts w:ascii="Arial" w:hAnsi="Arial" w:hint="eastAsia"/>
          <w:b/>
          <w:bCs/>
          <w:sz w:val="18"/>
          <w:lang w:eastAsia="zh-CN"/>
        </w:rPr>
        <w:t xml:space="preserve">RAN4 </w:t>
      </w:r>
      <w:r w:rsidR="00C60DCE">
        <w:rPr>
          <w:rFonts w:ascii="Arial" w:hAnsi="Arial" w:hint="eastAsia"/>
          <w:b/>
          <w:bCs/>
          <w:sz w:val="18"/>
          <w:lang w:eastAsia="zh-CN"/>
        </w:rPr>
        <w:t xml:space="preserve">agrees to </w:t>
      </w:r>
      <w:r w:rsidRPr="009E2845">
        <w:rPr>
          <w:rFonts w:ascii="Arial" w:hAnsi="Arial" w:hint="eastAsia"/>
          <w:b/>
          <w:bCs/>
          <w:sz w:val="18"/>
          <w:lang w:eastAsia="zh-CN"/>
        </w:rPr>
        <w:t xml:space="preserve">specify RF </w:t>
      </w:r>
      <w:r w:rsidRPr="009E2845">
        <w:rPr>
          <w:rFonts w:ascii="Arial" w:hAnsi="Arial"/>
          <w:b/>
          <w:bCs/>
          <w:sz w:val="18"/>
          <w:lang w:eastAsia="zh-CN"/>
        </w:rPr>
        <w:t>requirements</w:t>
      </w:r>
      <w:r w:rsidRPr="009E2845">
        <w:rPr>
          <w:rFonts w:ascii="Arial" w:hAnsi="Arial" w:hint="eastAsia"/>
          <w:b/>
          <w:bCs/>
          <w:sz w:val="18"/>
          <w:lang w:eastAsia="zh-CN"/>
        </w:rPr>
        <w:t xml:space="preserve"> based on the assumption that </w:t>
      </w:r>
      <w:r w:rsidR="00A326ED" w:rsidRPr="00A326ED">
        <w:rPr>
          <w:rFonts w:ascii="Arial" w:hAnsi="Arial"/>
          <w:b/>
          <w:bCs/>
          <w:sz w:val="18"/>
          <w:lang w:eastAsia="zh-CN"/>
        </w:rPr>
        <w:t xml:space="preserve">NR UE </w:t>
      </w:r>
      <w:r w:rsidR="00844E0D">
        <w:rPr>
          <w:rFonts w:ascii="Arial" w:hAnsi="Arial" w:hint="eastAsia"/>
          <w:b/>
          <w:bCs/>
          <w:sz w:val="18"/>
          <w:lang w:eastAsia="zh-CN"/>
        </w:rPr>
        <w:t xml:space="preserve">is </w:t>
      </w:r>
      <w:r w:rsidR="00A326ED" w:rsidRPr="00A326ED">
        <w:rPr>
          <w:rFonts w:ascii="Arial" w:hAnsi="Arial"/>
          <w:b/>
          <w:bCs/>
          <w:sz w:val="18"/>
          <w:lang w:eastAsia="zh-CN"/>
        </w:rPr>
        <w:t>only outdoor</w:t>
      </w:r>
      <w:r w:rsidR="00DF747A">
        <w:rPr>
          <w:rFonts w:ascii="Arial" w:hAnsi="Arial" w:hint="eastAsia"/>
          <w:b/>
          <w:bCs/>
          <w:sz w:val="18"/>
          <w:lang w:eastAsia="zh-CN"/>
        </w:rPr>
        <w:t xml:space="preserve">, </w:t>
      </w:r>
      <w:r w:rsidR="007C6C89">
        <w:rPr>
          <w:rFonts w:ascii="Arial" w:hAnsi="Arial" w:hint="eastAsia"/>
          <w:b/>
          <w:bCs/>
          <w:sz w:val="18"/>
          <w:lang w:eastAsia="zh-CN"/>
        </w:rPr>
        <w:t xml:space="preserve">RAN4 needs to </w:t>
      </w:r>
      <w:r w:rsidR="00E34456">
        <w:rPr>
          <w:rFonts w:ascii="Arial" w:hAnsi="Arial" w:hint="eastAsia"/>
          <w:b/>
          <w:bCs/>
          <w:sz w:val="18"/>
          <w:lang w:eastAsia="zh-CN"/>
        </w:rPr>
        <w:t>discuss how to address</w:t>
      </w:r>
      <w:r w:rsidR="007C6C89">
        <w:rPr>
          <w:rFonts w:ascii="Arial" w:hAnsi="Arial" w:hint="eastAsia"/>
          <w:b/>
          <w:bCs/>
          <w:sz w:val="18"/>
          <w:lang w:eastAsia="zh-CN"/>
        </w:rPr>
        <w:t xml:space="preserve"> the coexistence issue </w:t>
      </w:r>
      <w:r w:rsidR="00E34456">
        <w:rPr>
          <w:rFonts w:ascii="Arial" w:hAnsi="Arial" w:hint="eastAsia"/>
          <w:b/>
          <w:bCs/>
          <w:sz w:val="18"/>
          <w:lang w:eastAsia="zh-CN"/>
        </w:rPr>
        <w:t>when</w:t>
      </w:r>
      <w:r w:rsidR="007C6C89">
        <w:rPr>
          <w:rFonts w:ascii="Arial" w:hAnsi="Arial" w:hint="eastAsia"/>
          <w:b/>
          <w:bCs/>
          <w:sz w:val="18"/>
          <w:lang w:eastAsia="zh-CN"/>
        </w:rPr>
        <w:t xml:space="preserve"> </w:t>
      </w:r>
      <w:r w:rsidR="00E34456">
        <w:rPr>
          <w:rFonts w:ascii="Arial" w:hAnsi="Arial" w:hint="eastAsia"/>
          <w:b/>
          <w:bCs/>
          <w:sz w:val="18"/>
          <w:lang w:eastAsia="zh-CN"/>
        </w:rPr>
        <w:t>legacy NR is indoor.</w:t>
      </w:r>
    </w:p>
    <w:p w14:paraId="27A527D4" w14:textId="57F5AFF9" w:rsidR="00E34456" w:rsidRDefault="00E34456" w:rsidP="009B1F9D">
      <w:p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 xml:space="preserve">Proposal 2: The following potential </w:t>
      </w:r>
      <w:r>
        <w:rPr>
          <w:rFonts w:ascii="Arial" w:hAnsi="Arial"/>
          <w:b/>
          <w:bCs/>
          <w:sz w:val="18"/>
          <w:lang w:eastAsia="zh-CN"/>
        </w:rPr>
        <w:t>solutions</w:t>
      </w:r>
      <w:r>
        <w:rPr>
          <w:rFonts w:ascii="Arial" w:hAnsi="Arial" w:hint="eastAsia"/>
          <w:b/>
          <w:bCs/>
          <w:sz w:val="18"/>
          <w:lang w:eastAsia="zh-CN"/>
        </w:rPr>
        <w:t xml:space="preserve"> can be considered:</w:t>
      </w:r>
    </w:p>
    <w:p w14:paraId="51084251" w14:textId="77777777" w:rsidR="004332A0" w:rsidRDefault="00DF50B1" w:rsidP="00E34456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 xml:space="preserve">Specify </w:t>
      </w:r>
      <w:r w:rsidR="004332A0">
        <w:rPr>
          <w:rFonts w:ascii="Arial" w:hAnsi="Arial"/>
          <w:b/>
          <w:bCs/>
          <w:sz w:val="18"/>
          <w:lang w:eastAsia="zh-CN"/>
        </w:rPr>
        <w:t>mechanism</w:t>
      </w:r>
      <w:r w:rsidR="004332A0">
        <w:rPr>
          <w:rFonts w:ascii="Arial" w:hAnsi="Arial" w:hint="eastAsia"/>
          <w:b/>
          <w:bCs/>
          <w:sz w:val="18"/>
          <w:lang w:eastAsia="zh-CN"/>
        </w:rPr>
        <w:t xml:space="preserve"> to ensure legacy NR UE only outdoor</w:t>
      </w:r>
    </w:p>
    <w:p w14:paraId="03D85621" w14:textId="07EDD3E1" w:rsidR="00F672D8" w:rsidRDefault="004332A0" w:rsidP="00E34456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 xml:space="preserve">Specify </w:t>
      </w:r>
      <w:r w:rsidR="003F3071">
        <w:rPr>
          <w:rFonts w:ascii="Arial" w:hAnsi="Arial" w:hint="eastAsia"/>
          <w:b/>
          <w:bCs/>
          <w:sz w:val="18"/>
          <w:lang w:eastAsia="zh-CN"/>
        </w:rPr>
        <w:t xml:space="preserve">enough </w:t>
      </w:r>
      <w:r w:rsidR="00F672D8">
        <w:rPr>
          <w:rFonts w:ascii="Arial" w:hAnsi="Arial" w:hint="eastAsia"/>
          <w:b/>
          <w:bCs/>
          <w:sz w:val="18"/>
          <w:lang w:eastAsia="zh-CN"/>
        </w:rPr>
        <w:t xml:space="preserve">frequency offset </w:t>
      </w:r>
      <w:r w:rsidR="003408A7">
        <w:rPr>
          <w:rFonts w:ascii="Arial" w:hAnsi="Arial" w:hint="eastAsia"/>
          <w:b/>
          <w:bCs/>
          <w:sz w:val="18"/>
          <w:lang w:eastAsia="zh-CN"/>
        </w:rPr>
        <w:t>between NR and A-IoT system</w:t>
      </w:r>
      <w:r w:rsidR="00CA62A4">
        <w:rPr>
          <w:rFonts w:ascii="Arial" w:hAnsi="Arial" w:hint="eastAsia"/>
          <w:b/>
          <w:bCs/>
          <w:sz w:val="18"/>
          <w:lang w:eastAsia="zh-CN"/>
        </w:rPr>
        <w:t>s</w:t>
      </w:r>
    </w:p>
    <w:p w14:paraId="70B28945" w14:textId="61F9986F" w:rsidR="00E34456" w:rsidRPr="00E34456" w:rsidRDefault="00F672D8" w:rsidP="00E34456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 xml:space="preserve">Specify </w:t>
      </w:r>
      <w:r>
        <w:rPr>
          <w:rFonts w:ascii="Arial" w:hAnsi="Arial"/>
          <w:b/>
          <w:bCs/>
          <w:sz w:val="18"/>
          <w:lang w:eastAsia="zh-CN"/>
        </w:rPr>
        <w:t>appropriate</w:t>
      </w:r>
      <w:r>
        <w:rPr>
          <w:rFonts w:ascii="Arial" w:hAnsi="Arial" w:hint="eastAsia"/>
          <w:b/>
          <w:bCs/>
          <w:sz w:val="18"/>
          <w:lang w:eastAsia="zh-CN"/>
        </w:rPr>
        <w:t xml:space="preserve"> </w:t>
      </w:r>
      <w:r w:rsidR="003408A7">
        <w:rPr>
          <w:rFonts w:ascii="Arial" w:hAnsi="Arial" w:hint="eastAsia"/>
          <w:b/>
          <w:bCs/>
          <w:sz w:val="18"/>
          <w:lang w:eastAsia="zh-CN"/>
        </w:rPr>
        <w:t xml:space="preserve">RF </w:t>
      </w:r>
      <w:r w:rsidR="003408A7">
        <w:rPr>
          <w:rFonts w:ascii="Arial" w:hAnsi="Arial"/>
          <w:b/>
          <w:bCs/>
          <w:sz w:val="18"/>
          <w:lang w:eastAsia="zh-CN"/>
        </w:rPr>
        <w:t>requirements</w:t>
      </w:r>
      <w:r w:rsidR="003408A7">
        <w:rPr>
          <w:rFonts w:ascii="Arial" w:hAnsi="Arial" w:hint="eastAsia"/>
          <w:b/>
          <w:bCs/>
          <w:sz w:val="18"/>
          <w:lang w:eastAsia="zh-CN"/>
        </w:rPr>
        <w:t xml:space="preserve"> such as </w:t>
      </w:r>
      <w:r w:rsidR="003408A7">
        <w:rPr>
          <w:rFonts w:ascii="Arial" w:hAnsi="Arial"/>
          <w:b/>
          <w:bCs/>
          <w:sz w:val="18"/>
          <w:lang w:eastAsia="zh-CN"/>
        </w:rPr>
        <w:t>selectivity</w:t>
      </w:r>
      <w:r w:rsidR="003408A7">
        <w:rPr>
          <w:rFonts w:ascii="Arial" w:hAnsi="Arial" w:hint="eastAsia"/>
          <w:b/>
          <w:bCs/>
          <w:sz w:val="18"/>
          <w:lang w:eastAsia="zh-CN"/>
        </w:rPr>
        <w:t xml:space="preserve"> </w:t>
      </w:r>
      <w:r w:rsidR="003408A7">
        <w:rPr>
          <w:rFonts w:ascii="Arial" w:hAnsi="Arial"/>
          <w:b/>
          <w:bCs/>
          <w:sz w:val="18"/>
          <w:lang w:eastAsia="zh-CN"/>
        </w:rPr>
        <w:t>requirement</w:t>
      </w:r>
      <w:r w:rsidR="003408A7">
        <w:rPr>
          <w:rFonts w:ascii="Arial" w:hAnsi="Arial" w:hint="eastAsia"/>
          <w:b/>
          <w:bCs/>
          <w:sz w:val="18"/>
          <w:lang w:eastAsia="zh-CN"/>
        </w:rPr>
        <w:t xml:space="preserve"> for the device </w:t>
      </w:r>
      <w:r>
        <w:rPr>
          <w:rFonts w:ascii="Arial" w:hAnsi="Arial" w:hint="eastAsia"/>
          <w:b/>
          <w:bCs/>
          <w:sz w:val="18"/>
          <w:lang w:eastAsia="zh-CN"/>
        </w:rPr>
        <w:t xml:space="preserve"> </w:t>
      </w:r>
      <w:r w:rsidR="00DF50B1">
        <w:rPr>
          <w:rFonts w:ascii="Arial" w:hAnsi="Arial" w:hint="eastAsia"/>
          <w:b/>
          <w:bCs/>
          <w:sz w:val="18"/>
          <w:lang w:eastAsia="zh-CN"/>
        </w:rPr>
        <w:t xml:space="preserve"> </w:t>
      </w:r>
    </w:p>
    <w:p w14:paraId="2089B52F" w14:textId="2E9D2459" w:rsidR="002E3F5D" w:rsidRPr="00A3209B" w:rsidRDefault="002E3F5D" w:rsidP="00A3209B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FE5CAB">
        <w:rPr>
          <w:sz w:val="36"/>
          <w:lang w:val="sv-SE" w:eastAsia="zh-CN"/>
        </w:rPr>
        <w:t xml:space="preserve">3 </w:t>
      </w:r>
      <w:r>
        <w:rPr>
          <w:rFonts w:hint="eastAsia"/>
          <w:sz w:val="36"/>
          <w:lang w:val="sv-SE" w:eastAsia="zh-CN"/>
        </w:rPr>
        <w:t xml:space="preserve"> </w:t>
      </w:r>
      <w:r w:rsidRPr="00FE5CAB">
        <w:rPr>
          <w:sz w:val="36"/>
          <w:lang w:val="sv-SE" w:eastAsia="zh-CN"/>
        </w:rPr>
        <w:t>C</w:t>
      </w:r>
      <w:r w:rsidRPr="00FE5CAB">
        <w:rPr>
          <w:sz w:val="36"/>
          <w:lang w:val="sv-SE"/>
        </w:rPr>
        <w:t>onclusion</w:t>
      </w:r>
    </w:p>
    <w:p w14:paraId="5DF894FA" w14:textId="421D412E" w:rsidR="002E3F5D" w:rsidRDefault="002E3F5D" w:rsidP="002E3F5D">
      <w:r>
        <w:t xml:space="preserve">In summary, we have following proposals. </w:t>
      </w:r>
    </w:p>
    <w:p w14:paraId="34B8EB9E" w14:textId="77777777" w:rsidR="002273E5" w:rsidRDefault="002273E5" w:rsidP="002273E5">
      <w:p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 w:rsidRPr="009E2845">
        <w:rPr>
          <w:rFonts w:ascii="Arial" w:hAnsi="Arial" w:hint="eastAsia"/>
          <w:b/>
          <w:bCs/>
          <w:sz w:val="18"/>
          <w:lang w:eastAsia="zh-CN"/>
        </w:rPr>
        <w:t xml:space="preserve">Proposal 1: </w:t>
      </w:r>
      <w:r>
        <w:rPr>
          <w:rFonts w:ascii="Arial" w:hAnsi="Arial" w:hint="eastAsia"/>
          <w:b/>
          <w:bCs/>
          <w:sz w:val="18"/>
          <w:lang w:eastAsia="zh-CN"/>
        </w:rPr>
        <w:t xml:space="preserve">If </w:t>
      </w:r>
      <w:r w:rsidRPr="009E2845">
        <w:rPr>
          <w:rFonts w:ascii="Arial" w:hAnsi="Arial" w:hint="eastAsia"/>
          <w:b/>
          <w:bCs/>
          <w:sz w:val="18"/>
          <w:lang w:eastAsia="zh-CN"/>
        </w:rPr>
        <w:t xml:space="preserve">RAN4 </w:t>
      </w:r>
      <w:r>
        <w:rPr>
          <w:rFonts w:ascii="Arial" w:hAnsi="Arial" w:hint="eastAsia"/>
          <w:b/>
          <w:bCs/>
          <w:sz w:val="18"/>
          <w:lang w:eastAsia="zh-CN"/>
        </w:rPr>
        <w:t xml:space="preserve">agrees to </w:t>
      </w:r>
      <w:r w:rsidRPr="009E2845">
        <w:rPr>
          <w:rFonts w:ascii="Arial" w:hAnsi="Arial" w:hint="eastAsia"/>
          <w:b/>
          <w:bCs/>
          <w:sz w:val="18"/>
          <w:lang w:eastAsia="zh-CN"/>
        </w:rPr>
        <w:t xml:space="preserve">specify RF </w:t>
      </w:r>
      <w:r w:rsidRPr="009E2845">
        <w:rPr>
          <w:rFonts w:ascii="Arial" w:hAnsi="Arial"/>
          <w:b/>
          <w:bCs/>
          <w:sz w:val="18"/>
          <w:lang w:eastAsia="zh-CN"/>
        </w:rPr>
        <w:t>requirements</w:t>
      </w:r>
      <w:r w:rsidRPr="009E2845">
        <w:rPr>
          <w:rFonts w:ascii="Arial" w:hAnsi="Arial" w:hint="eastAsia"/>
          <w:b/>
          <w:bCs/>
          <w:sz w:val="18"/>
          <w:lang w:eastAsia="zh-CN"/>
        </w:rPr>
        <w:t xml:space="preserve"> based on the assumption that </w:t>
      </w:r>
      <w:r w:rsidRPr="00A326ED">
        <w:rPr>
          <w:rFonts w:ascii="Arial" w:hAnsi="Arial"/>
          <w:b/>
          <w:bCs/>
          <w:sz w:val="18"/>
          <w:lang w:eastAsia="zh-CN"/>
        </w:rPr>
        <w:t xml:space="preserve">NR UE </w:t>
      </w:r>
      <w:r>
        <w:rPr>
          <w:rFonts w:ascii="Arial" w:hAnsi="Arial" w:hint="eastAsia"/>
          <w:b/>
          <w:bCs/>
          <w:sz w:val="18"/>
          <w:lang w:eastAsia="zh-CN"/>
        </w:rPr>
        <w:t xml:space="preserve">is </w:t>
      </w:r>
      <w:r w:rsidRPr="00A326ED">
        <w:rPr>
          <w:rFonts w:ascii="Arial" w:hAnsi="Arial"/>
          <w:b/>
          <w:bCs/>
          <w:sz w:val="18"/>
          <w:lang w:eastAsia="zh-CN"/>
        </w:rPr>
        <w:t>only outdoor</w:t>
      </w:r>
      <w:r>
        <w:rPr>
          <w:rFonts w:ascii="Arial" w:hAnsi="Arial" w:hint="eastAsia"/>
          <w:b/>
          <w:bCs/>
          <w:sz w:val="18"/>
          <w:lang w:eastAsia="zh-CN"/>
        </w:rPr>
        <w:t>, RAN4 needs to discuss how to address the coexistence issue when legacy NR is indoor.</w:t>
      </w:r>
    </w:p>
    <w:p w14:paraId="3533EAF5" w14:textId="77777777" w:rsidR="002273E5" w:rsidRDefault="002273E5" w:rsidP="002273E5">
      <w:p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 xml:space="preserve">Proposal 2: The following potential </w:t>
      </w:r>
      <w:r>
        <w:rPr>
          <w:rFonts w:ascii="Arial" w:hAnsi="Arial"/>
          <w:b/>
          <w:bCs/>
          <w:sz w:val="18"/>
          <w:lang w:eastAsia="zh-CN"/>
        </w:rPr>
        <w:t>solutions</w:t>
      </w:r>
      <w:r>
        <w:rPr>
          <w:rFonts w:ascii="Arial" w:hAnsi="Arial" w:hint="eastAsia"/>
          <w:b/>
          <w:bCs/>
          <w:sz w:val="18"/>
          <w:lang w:eastAsia="zh-CN"/>
        </w:rPr>
        <w:t xml:space="preserve"> can be considered:</w:t>
      </w:r>
    </w:p>
    <w:p w14:paraId="23C99BB0" w14:textId="77777777" w:rsidR="002273E5" w:rsidRDefault="002273E5" w:rsidP="002273E5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 xml:space="preserve">Specify </w:t>
      </w:r>
      <w:r>
        <w:rPr>
          <w:rFonts w:ascii="Arial" w:hAnsi="Arial"/>
          <w:b/>
          <w:bCs/>
          <w:sz w:val="18"/>
          <w:lang w:eastAsia="zh-CN"/>
        </w:rPr>
        <w:t>mechanism</w:t>
      </w:r>
      <w:r>
        <w:rPr>
          <w:rFonts w:ascii="Arial" w:hAnsi="Arial" w:hint="eastAsia"/>
          <w:b/>
          <w:bCs/>
          <w:sz w:val="18"/>
          <w:lang w:eastAsia="zh-CN"/>
        </w:rPr>
        <w:t xml:space="preserve"> to ensure legacy NR UE only outdoor</w:t>
      </w:r>
    </w:p>
    <w:p w14:paraId="08666AE2" w14:textId="77777777" w:rsidR="002273E5" w:rsidRDefault="002273E5" w:rsidP="002273E5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>Specify enough frequency offset between NR and A-IoT systems</w:t>
      </w:r>
    </w:p>
    <w:p w14:paraId="621AAF03" w14:textId="671FA5C8" w:rsidR="002273E5" w:rsidRPr="002273E5" w:rsidRDefault="002273E5" w:rsidP="002E3F5D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/>
          <w:b/>
          <w:bCs/>
          <w:sz w:val="18"/>
          <w:lang w:eastAsia="zh-CN"/>
        </w:rPr>
      </w:pPr>
      <w:r>
        <w:rPr>
          <w:rFonts w:ascii="Arial" w:hAnsi="Arial" w:hint="eastAsia"/>
          <w:b/>
          <w:bCs/>
          <w:sz w:val="18"/>
          <w:lang w:eastAsia="zh-CN"/>
        </w:rPr>
        <w:t xml:space="preserve">Specify </w:t>
      </w:r>
      <w:r>
        <w:rPr>
          <w:rFonts w:ascii="Arial" w:hAnsi="Arial"/>
          <w:b/>
          <w:bCs/>
          <w:sz w:val="18"/>
          <w:lang w:eastAsia="zh-CN"/>
        </w:rPr>
        <w:t>appropriate</w:t>
      </w:r>
      <w:r>
        <w:rPr>
          <w:rFonts w:ascii="Arial" w:hAnsi="Arial" w:hint="eastAsia"/>
          <w:b/>
          <w:bCs/>
          <w:sz w:val="18"/>
          <w:lang w:eastAsia="zh-CN"/>
        </w:rPr>
        <w:t xml:space="preserve"> RF </w:t>
      </w:r>
      <w:r>
        <w:rPr>
          <w:rFonts w:ascii="Arial" w:hAnsi="Arial"/>
          <w:b/>
          <w:bCs/>
          <w:sz w:val="18"/>
          <w:lang w:eastAsia="zh-CN"/>
        </w:rPr>
        <w:t>requirements</w:t>
      </w:r>
      <w:r>
        <w:rPr>
          <w:rFonts w:ascii="Arial" w:hAnsi="Arial" w:hint="eastAsia"/>
          <w:b/>
          <w:bCs/>
          <w:sz w:val="18"/>
          <w:lang w:eastAsia="zh-CN"/>
        </w:rPr>
        <w:t xml:space="preserve"> such as </w:t>
      </w:r>
      <w:r>
        <w:rPr>
          <w:rFonts w:ascii="Arial" w:hAnsi="Arial"/>
          <w:b/>
          <w:bCs/>
          <w:sz w:val="18"/>
          <w:lang w:eastAsia="zh-CN"/>
        </w:rPr>
        <w:t>selectivity</w:t>
      </w:r>
      <w:r>
        <w:rPr>
          <w:rFonts w:ascii="Arial" w:hAnsi="Arial" w:hint="eastAsia"/>
          <w:b/>
          <w:bCs/>
          <w:sz w:val="18"/>
          <w:lang w:eastAsia="zh-CN"/>
        </w:rPr>
        <w:t xml:space="preserve"> </w:t>
      </w:r>
      <w:r>
        <w:rPr>
          <w:rFonts w:ascii="Arial" w:hAnsi="Arial"/>
          <w:b/>
          <w:bCs/>
          <w:sz w:val="18"/>
          <w:lang w:eastAsia="zh-CN"/>
        </w:rPr>
        <w:t>requirement</w:t>
      </w:r>
      <w:r>
        <w:rPr>
          <w:rFonts w:ascii="Arial" w:hAnsi="Arial" w:hint="eastAsia"/>
          <w:b/>
          <w:bCs/>
          <w:sz w:val="18"/>
          <w:lang w:eastAsia="zh-CN"/>
        </w:rPr>
        <w:t xml:space="preserve"> for the device   </w:t>
      </w:r>
    </w:p>
    <w:p w14:paraId="4295635C" w14:textId="77777777" w:rsidR="002E3F5D" w:rsidRPr="00914C42" w:rsidRDefault="002E3F5D" w:rsidP="002E3F5D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78118D4C" w14:textId="28BA43D4" w:rsidR="002E3F5D" w:rsidRDefault="002E3F5D" w:rsidP="002E3F5D">
      <w:pPr>
        <w:spacing w:after="120"/>
        <w:ind w:left="1985" w:hanging="1985"/>
        <w:rPr>
          <w:lang w:eastAsia="zh-CN"/>
        </w:rPr>
      </w:pPr>
      <w:r w:rsidRPr="00914C42">
        <w:rPr>
          <w:lang w:eastAsia="zh-CN"/>
        </w:rPr>
        <w:t>[1]</w:t>
      </w:r>
      <w:r w:rsidR="00607A53" w:rsidRPr="00607A53">
        <w:t xml:space="preserve"> </w:t>
      </w:r>
      <w:r w:rsidR="00607A53" w:rsidRPr="00607A53">
        <w:rPr>
          <w:lang w:eastAsia="zh-CN"/>
        </w:rPr>
        <w:t>RP-243326</w:t>
      </w:r>
      <w:r w:rsidRPr="000A5F77">
        <w:rPr>
          <w:lang w:eastAsia="zh-CN"/>
        </w:rPr>
        <w:t>,</w:t>
      </w:r>
      <w:r w:rsidRPr="000A5F77">
        <w:rPr>
          <w:lang w:eastAsia="ja-JP"/>
        </w:rPr>
        <w:t xml:space="preserve"> </w:t>
      </w:r>
      <w:r w:rsidR="004207F9" w:rsidRPr="004207F9">
        <w:rPr>
          <w:lang w:eastAsia="ja-JP"/>
        </w:rPr>
        <w:t>New Work Item: Solutions for Ambient IoT (Internet of Things) in NR</w:t>
      </w:r>
      <w:r w:rsidR="00631FF1">
        <w:rPr>
          <w:rFonts w:hint="eastAsia"/>
          <w:lang w:eastAsia="zh-CN"/>
        </w:rPr>
        <w:t xml:space="preserve">, </w:t>
      </w:r>
      <w:r w:rsidR="00781A09" w:rsidRPr="00781A09">
        <w:rPr>
          <w:lang w:eastAsia="zh-CN"/>
        </w:rPr>
        <w:t>RAN1 Vice-chair (Huawei)</w:t>
      </w:r>
    </w:p>
    <w:p w14:paraId="1F82A5B2" w14:textId="33699252" w:rsidR="00523822" w:rsidRDefault="00523822" w:rsidP="00523822">
      <w:pPr>
        <w:spacing w:after="120"/>
        <w:ind w:left="1985" w:hanging="1985"/>
        <w:rPr>
          <w:lang w:eastAsia="zh-CN"/>
        </w:rPr>
      </w:pPr>
      <w:r w:rsidRPr="00914C42">
        <w:rPr>
          <w:lang w:eastAsia="zh-CN"/>
        </w:rPr>
        <w:t>[</w:t>
      </w:r>
      <w:r w:rsidR="00690A6C">
        <w:rPr>
          <w:rFonts w:hint="eastAsia"/>
          <w:lang w:eastAsia="zh-CN"/>
        </w:rPr>
        <w:t>2</w:t>
      </w:r>
      <w:r w:rsidRPr="00914C42">
        <w:rPr>
          <w:lang w:eastAsia="zh-CN"/>
        </w:rPr>
        <w:t>]</w:t>
      </w:r>
      <w:r w:rsidR="00BD7E0A">
        <w:rPr>
          <w:rFonts w:hint="eastAsia"/>
          <w:lang w:eastAsia="zh-CN"/>
        </w:rPr>
        <w:t xml:space="preserve"> 3GPP TR 38.769 V2.0.1</w:t>
      </w:r>
    </w:p>
    <w:p w14:paraId="5463A3C9" w14:textId="6BCA9C77" w:rsidR="002E3F5D" w:rsidRPr="00EA4D41" w:rsidRDefault="00E678DE" w:rsidP="00186AAC">
      <w:pPr>
        <w:spacing w:after="120"/>
        <w:ind w:left="1985" w:hanging="1985"/>
        <w:rPr>
          <w:lang w:eastAsia="zh-CN"/>
        </w:rPr>
      </w:pPr>
      <w:r w:rsidRPr="00914C42">
        <w:rPr>
          <w:lang w:eastAsia="zh-CN"/>
        </w:rPr>
        <w:t>[</w:t>
      </w:r>
      <w:r w:rsidR="00690A6C">
        <w:rPr>
          <w:rFonts w:hint="eastAsia"/>
          <w:lang w:eastAsia="zh-CN"/>
        </w:rPr>
        <w:t>3</w:t>
      </w:r>
      <w:r w:rsidRPr="00914C42">
        <w:rPr>
          <w:lang w:eastAsia="zh-CN"/>
        </w:rPr>
        <w:t>]</w:t>
      </w:r>
      <w:r>
        <w:rPr>
          <w:rFonts w:hint="eastAsia"/>
          <w:lang w:eastAsia="zh-CN"/>
        </w:rPr>
        <w:t xml:space="preserve"> 3GPP TS 38.161 V18.1.0</w:t>
      </w:r>
    </w:p>
    <w:sectPr w:rsidR="002E3F5D" w:rsidRPr="00EA4D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9C9CC" w14:textId="77777777" w:rsidR="0080139F" w:rsidRDefault="0080139F" w:rsidP="003D13FF">
      <w:pPr>
        <w:spacing w:after="0"/>
      </w:pPr>
      <w:r>
        <w:separator/>
      </w:r>
    </w:p>
  </w:endnote>
  <w:endnote w:type="continuationSeparator" w:id="0">
    <w:p w14:paraId="4AD456BD" w14:textId="77777777" w:rsidR="0080139F" w:rsidRDefault="0080139F" w:rsidP="003D13FF">
      <w:pPr>
        <w:spacing w:after="0"/>
      </w:pPr>
      <w:r>
        <w:continuationSeparator/>
      </w:r>
    </w:p>
  </w:endnote>
  <w:endnote w:type="continuationNotice" w:id="1">
    <w:p w14:paraId="45F4A99A" w14:textId="77777777" w:rsidR="0080139F" w:rsidRDefault="008013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3473" w14:textId="77777777" w:rsidR="0080139F" w:rsidRDefault="0080139F" w:rsidP="003D13FF">
      <w:pPr>
        <w:spacing w:after="0"/>
      </w:pPr>
      <w:r>
        <w:separator/>
      </w:r>
    </w:p>
  </w:footnote>
  <w:footnote w:type="continuationSeparator" w:id="0">
    <w:p w14:paraId="62BB3BA0" w14:textId="77777777" w:rsidR="0080139F" w:rsidRDefault="0080139F" w:rsidP="003D13FF">
      <w:pPr>
        <w:spacing w:after="0"/>
      </w:pPr>
      <w:r>
        <w:continuationSeparator/>
      </w:r>
    </w:p>
  </w:footnote>
  <w:footnote w:type="continuationNotice" w:id="1">
    <w:p w14:paraId="3768A1E1" w14:textId="77777777" w:rsidR="0080139F" w:rsidRDefault="008013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6331E"/>
    <w:multiLevelType w:val="hybridMultilevel"/>
    <w:tmpl w:val="7444D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E0B5D"/>
    <w:multiLevelType w:val="hybridMultilevel"/>
    <w:tmpl w:val="614E4294"/>
    <w:lvl w:ilvl="0" w:tplc="A680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E99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C6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F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402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25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F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CB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ED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E04FA9"/>
    <w:multiLevelType w:val="hybridMultilevel"/>
    <w:tmpl w:val="B498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A6D02"/>
    <w:multiLevelType w:val="hybridMultilevel"/>
    <w:tmpl w:val="96FEFE9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C4628A"/>
    <w:multiLevelType w:val="hybridMultilevel"/>
    <w:tmpl w:val="0B6C6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708F"/>
    <w:multiLevelType w:val="hybridMultilevel"/>
    <w:tmpl w:val="FD92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317BD"/>
    <w:multiLevelType w:val="hybridMultilevel"/>
    <w:tmpl w:val="C166EF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7D021232"/>
    <w:multiLevelType w:val="hybridMultilevel"/>
    <w:tmpl w:val="921E0558"/>
    <w:lvl w:ilvl="0" w:tplc="50FC3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EED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64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A6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81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07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6B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2C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5945B2"/>
    <w:multiLevelType w:val="hybridMultilevel"/>
    <w:tmpl w:val="DF96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344004">
    <w:abstractNumId w:val="0"/>
  </w:num>
  <w:num w:numId="2" w16cid:durableId="1661155568">
    <w:abstractNumId w:val="2"/>
  </w:num>
  <w:num w:numId="3" w16cid:durableId="2131585185">
    <w:abstractNumId w:val="4"/>
  </w:num>
  <w:num w:numId="4" w16cid:durableId="1592860293">
    <w:abstractNumId w:val="3"/>
  </w:num>
  <w:num w:numId="5" w16cid:durableId="962151675">
    <w:abstractNumId w:val="9"/>
  </w:num>
  <w:num w:numId="6" w16cid:durableId="257373510">
    <w:abstractNumId w:val="7"/>
  </w:num>
  <w:num w:numId="7" w16cid:durableId="603732530">
    <w:abstractNumId w:val="5"/>
  </w:num>
  <w:num w:numId="8" w16cid:durableId="2090157750">
    <w:abstractNumId w:val="8"/>
  </w:num>
  <w:num w:numId="9" w16cid:durableId="2014410066">
    <w:abstractNumId w:val="1"/>
  </w:num>
  <w:num w:numId="10" w16cid:durableId="1105614245">
    <w:abstractNumId w:val="6"/>
  </w:num>
  <w:num w:numId="11" w16cid:durableId="1033336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C1"/>
    <w:rsid w:val="000006C3"/>
    <w:rsid w:val="00002BC4"/>
    <w:rsid w:val="00005EB0"/>
    <w:rsid w:val="0000682D"/>
    <w:rsid w:val="0000791D"/>
    <w:rsid w:val="00012019"/>
    <w:rsid w:val="000156D1"/>
    <w:rsid w:val="000234FE"/>
    <w:rsid w:val="000272E2"/>
    <w:rsid w:val="000276F1"/>
    <w:rsid w:val="0003395C"/>
    <w:rsid w:val="00041F71"/>
    <w:rsid w:val="00045F47"/>
    <w:rsid w:val="0004630B"/>
    <w:rsid w:val="00046BAE"/>
    <w:rsid w:val="00052086"/>
    <w:rsid w:val="00054E24"/>
    <w:rsid w:val="00055C91"/>
    <w:rsid w:val="000561B7"/>
    <w:rsid w:val="00070575"/>
    <w:rsid w:val="00082A37"/>
    <w:rsid w:val="00093872"/>
    <w:rsid w:val="000A2916"/>
    <w:rsid w:val="000A5887"/>
    <w:rsid w:val="000C3748"/>
    <w:rsid w:val="000D00A9"/>
    <w:rsid w:val="000E3BDC"/>
    <w:rsid w:val="000E512B"/>
    <w:rsid w:val="000E6DD1"/>
    <w:rsid w:val="000F010A"/>
    <w:rsid w:val="000F5022"/>
    <w:rsid w:val="000F603F"/>
    <w:rsid w:val="000F6BC7"/>
    <w:rsid w:val="00105D8C"/>
    <w:rsid w:val="001061A2"/>
    <w:rsid w:val="0011182F"/>
    <w:rsid w:val="00111D16"/>
    <w:rsid w:val="0011387B"/>
    <w:rsid w:val="00115767"/>
    <w:rsid w:val="00120D77"/>
    <w:rsid w:val="001214A1"/>
    <w:rsid w:val="001543FD"/>
    <w:rsid w:val="0016098F"/>
    <w:rsid w:val="00165B0D"/>
    <w:rsid w:val="001807DF"/>
    <w:rsid w:val="0018283F"/>
    <w:rsid w:val="001846D4"/>
    <w:rsid w:val="00186AAC"/>
    <w:rsid w:val="00186AB1"/>
    <w:rsid w:val="00190E04"/>
    <w:rsid w:val="001967A9"/>
    <w:rsid w:val="001A3869"/>
    <w:rsid w:val="001B2062"/>
    <w:rsid w:val="001C2A56"/>
    <w:rsid w:val="001D3366"/>
    <w:rsid w:val="001D3989"/>
    <w:rsid w:val="001E2E08"/>
    <w:rsid w:val="002273E5"/>
    <w:rsid w:val="0023169A"/>
    <w:rsid w:val="002323F2"/>
    <w:rsid w:val="00235A71"/>
    <w:rsid w:val="00243955"/>
    <w:rsid w:val="002458E0"/>
    <w:rsid w:val="0024591A"/>
    <w:rsid w:val="002514A6"/>
    <w:rsid w:val="002529AD"/>
    <w:rsid w:val="00273FD0"/>
    <w:rsid w:val="00274544"/>
    <w:rsid w:val="0028754B"/>
    <w:rsid w:val="002878D3"/>
    <w:rsid w:val="002C0029"/>
    <w:rsid w:val="002E3F5D"/>
    <w:rsid w:val="00317D88"/>
    <w:rsid w:val="0032074D"/>
    <w:rsid w:val="00322069"/>
    <w:rsid w:val="00323C40"/>
    <w:rsid w:val="00327344"/>
    <w:rsid w:val="00327D34"/>
    <w:rsid w:val="003368DC"/>
    <w:rsid w:val="003408A7"/>
    <w:rsid w:val="00341839"/>
    <w:rsid w:val="0034407A"/>
    <w:rsid w:val="0036620E"/>
    <w:rsid w:val="00386BDF"/>
    <w:rsid w:val="00394236"/>
    <w:rsid w:val="003A39FD"/>
    <w:rsid w:val="003A7470"/>
    <w:rsid w:val="003B027E"/>
    <w:rsid w:val="003B4B57"/>
    <w:rsid w:val="003C0C3D"/>
    <w:rsid w:val="003D13FF"/>
    <w:rsid w:val="003D6A31"/>
    <w:rsid w:val="003F0990"/>
    <w:rsid w:val="003F3071"/>
    <w:rsid w:val="003F481A"/>
    <w:rsid w:val="003F5097"/>
    <w:rsid w:val="003F7123"/>
    <w:rsid w:val="003F7BD1"/>
    <w:rsid w:val="004008C7"/>
    <w:rsid w:val="004014B3"/>
    <w:rsid w:val="004101B6"/>
    <w:rsid w:val="00412E03"/>
    <w:rsid w:val="004207F9"/>
    <w:rsid w:val="00430B22"/>
    <w:rsid w:val="004332A0"/>
    <w:rsid w:val="00436559"/>
    <w:rsid w:val="00437BC1"/>
    <w:rsid w:val="00445E85"/>
    <w:rsid w:val="00460801"/>
    <w:rsid w:val="00465227"/>
    <w:rsid w:val="00473445"/>
    <w:rsid w:val="00490A23"/>
    <w:rsid w:val="0049201D"/>
    <w:rsid w:val="004A2BC8"/>
    <w:rsid w:val="004B12DC"/>
    <w:rsid w:val="004B449F"/>
    <w:rsid w:val="004B5304"/>
    <w:rsid w:val="004C3686"/>
    <w:rsid w:val="004C47C2"/>
    <w:rsid w:val="004D0C71"/>
    <w:rsid w:val="004D7B5A"/>
    <w:rsid w:val="004F1CC6"/>
    <w:rsid w:val="004F1DEB"/>
    <w:rsid w:val="0050411D"/>
    <w:rsid w:val="00504FF9"/>
    <w:rsid w:val="00511FCA"/>
    <w:rsid w:val="00514BAC"/>
    <w:rsid w:val="00515F56"/>
    <w:rsid w:val="00521342"/>
    <w:rsid w:val="00523822"/>
    <w:rsid w:val="00530D47"/>
    <w:rsid w:val="005319AF"/>
    <w:rsid w:val="00532560"/>
    <w:rsid w:val="0053489D"/>
    <w:rsid w:val="00544AF0"/>
    <w:rsid w:val="005463EA"/>
    <w:rsid w:val="00551923"/>
    <w:rsid w:val="00553D3B"/>
    <w:rsid w:val="00554C4F"/>
    <w:rsid w:val="00575B56"/>
    <w:rsid w:val="0057713C"/>
    <w:rsid w:val="00580BC8"/>
    <w:rsid w:val="005912B0"/>
    <w:rsid w:val="005A43B8"/>
    <w:rsid w:val="005A5AA8"/>
    <w:rsid w:val="005D468B"/>
    <w:rsid w:val="005E3F5F"/>
    <w:rsid w:val="005F6330"/>
    <w:rsid w:val="005F73B0"/>
    <w:rsid w:val="00605CD5"/>
    <w:rsid w:val="00607044"/>
    <w:rsid w:val="00607A53"/>
    <w:rsid w:val="00607F74"/>
    <w:rsid w:val="006139CF"/>
    <w:rsid w:val="006171C7"/>
    <w:rsid w:val="00631FF1"/>
    <w:rsid w:val="00634CF0"/>
    <w:rsid w:val="00637A93"/>
    <w:rsid w:val="00644771"/>
    <w:rsid w:val="006468D1"/>
    <w:rsid w:val="00650589"/>
    <w:rsid w:val="006578F4"/>
    <w:rsid w:val="0067246C"/>
    <w:rsid w:val="00672F10"/>
    <w:rsid w:val="006735AC"/>
    <w:rsid w:val="00674896"/>
    <w:rsid w:val="00690A6C"/>
    <w:rsid w:val="00694F2C"/>
    <w:rsid w:val="006A38A9"/>
    <w:rsid w:val="006A650B"/>
    <w:rsid w:val="006B0024"/>
    <w:rsid w:val="006C2548"/>
    <w:rsid w:val="006C3D93"/>
    <w:rsid w:val="006C69DD"/>
    <w:rsid w:val="006D179F"/>
    <w:rsid w:val="006D42C1"/>
    <w:rsid w:val="006D6D1B"/>
    <w:rsid w:val="006E09DC"/>
    <w:rsid w:val="006E29E5"/>
    <w:rsid w:val="007163CA"/>
    <w:rsid w:val="00737850"/>
    <w:rsid w:val="00740F42"/>
    <w:rsid w:val="00741275"/>
    <w:rsid w:val="007417C9"/>
    <w:rsid w:val="007616ED"/>
    <w:rsid w:val="0077055D"/>
    <w:rsid w:val="0077491F"/>
    <w:rsid w:val="00781A09"/>
    <w:rsid w:val="00782578"/>
    <w:rsid w:val="007825B2"/>
    <w:rsid w:val="0078438D"/>
    <w:rsid w:val="007A3AC1"/>
    <w:rsid w:val="007B3F17"/>
    <w:rsid w:val="007B6A1A"/>
    <w:rsid w:val="007C2A3F"/>
    <w:rsid w:val="007C500E"/>
    <w:rsid w:val="007C5282"/>
    <w:rsid w:val="007C6C89"/>
    <w:rsid w:val="007E20C3"/>
    <w:rsid w:val="007E2C14"/>
    <w:rsid w:val="007F2AE9"/>
    <w:rsid w:val="007F320D"/>
    <w:rsid w:val="007F5868"/>
    <w:rsid w:val="0080139F"/>
    <w:rsid w:val="00811B54"/>
    <w:rsid w:val="008155B9"/>
    <w:rsid w:val="00835343"/>
    <w:rsid w:val="00844E0D"/>
    <w:rsid w:val="008477E1"/>
    <w:rsid w:val="008535B2"/>
    <w:rsid w:val="00863772"/>
    <w:rsid w:val="00866520"/>
    <w:rsid w:val="008670A1"/>
    <w:rsid w:val="00870E77"/>
    <w:rsid w:val="00873255"/>
    <w:rsid w:val="00880BB2"/>
    <w:rsid w:val="008855CC"/>
    <w:rsid w:val="00893180"/>
    <w:rsid w:val="0089752A"/>
    <w:rsid w:val="008A1A5C"/>
    <w:rsid w:val="008A373B"/>
    <w:rsid w:val="008A42CE"/>
    <w:rsid w:val="008A5038"/>
    <w:rsid w:val="008B0AC0"/>
    <w:rsid w:val="008B2BB0"/>
    <w:rsid w:val="008B4397"/>
    <w:rsid w:val="008B7DE2"/>
    <w:rsid w:val="008C0C64"/>
    <w:rsid w:val="008C2DB6"/>
    <w:rsid w:val="008D169B"/>
    <w:rsid w:val="008D1883"/>
    <w:rsid w:val="008E7CB0"/>
    <w:rsid w:val="008F3137"/>
    <w:rsid w:val="00901A93"/>
    <w:rsid w:val="00906468"/>
    <w:rsid w:val="009117D9"/>
    <w:rsid w:val="009120C2"/>
    <w:rsid w:val="0091226D"/>
    <w:rsid w:val="00920E53"/>
    <w:rsid w:val="009262BE"/>
    <w:rsid w:val="00951729"/>
    <w:rsid w:val="00952336"/>
    <w:rsid w:val="00952A34"/>
    <w:rsid w:val="00954124"/>
    <w:rsid w:val="009556A4"/>
    <w:rsid w:val="00960D39"/>
    <w:rsid w:val="00962B9B"/>
    <w:rsid w:val="00970754"/>
    <w:rsid w:val="009775B2"/>
    <w:rsid w:val="00982F82"/>
    <w:rsid w:val="00987FEE"/>
    <w:rsid w:val="00995B72"/>
    <w:rsid w:val="009B1F9D"/>
    <w:rsid w:val="009B6CDC"/>
    <w:rsid w:val="009B737F"/>
    <w:rsid w:val="009C263D"/>
    <w:rsid w:val="009C2B44"/>
    <w:rsid w:val="009C70A4"/>
    <w:rsid w:val="009C7B84"/>
    <w:rsid w:val="009D6613"/>
    <w:rsid w:val="009D6769"/>
    <w:rsid w:val="009D711E"/>
    <w:rsid w:val="009E2845"/>
    <w:rsid w:val="009E4E69"/>
    <w:rsid w:val="009F0F72"/>
    <w:rsid w:val="00A0385F"/>
    <w:rsid w:val="00A24631"/>
    <w:rsid w:val="00A25015"/>
    <w:rsid w:val="00A316E2"/>
    <w:rsid w:val="00A3209B"/>
    <w:rsid w:val="00A326ED"/>
    <w:rsid w:val="00A41656"/>
    <w:rsid w:val="00A653C1"/>
    <w:rsid w:val="00A666C6"/>
    <w:rsid w:val="00A8091B"/>
    <w:rsid w:val="00AA5D00"/>
    <w:rsid w:val="00AB1C6B"/>
    <w:rsid w:val="00AB7CE8"/>
    <w:rsid w:val="00AC550F"/>
    <w:rsid w:val="00AC63E0"/>
    <w:rsid w:val="00AD5BA9"/>
    <w:rsid w:val="00B077AE"/>
    <w:rsid w:val="00B20322"/>
    <w:rsid w:val="00B243AC"/>
    <w:rsid w:val="00B24E37"/>
    <w:rsid w:val="00B31E3F"/>
    <w:rsid w:val="00B424D7"/>
    <w:rsid w:val="00B42C2B"/>
    <w:rsid w:val="00B45331"/>
    <w:rsid w:val="00B54C2D"/>
    <w:rsid w:val="00B56F25"/>
    <w:rsid w:val="00B716D2"/>
    <w:rsid w:val="00B904E3"/>
    <w:rsid w:val="00B95885"/>
    <w:rsid w:val="00BA6C2B"/>
    <w:rsid w:val="00BB6699"/>
    <w:rsid w:val="00BD113C"/>
    <w:rsid w:val="00BD40DD"/>
    <w:rsid w:val="00BD5AE5"/>
    <w:rsid w:val="00BD7E0A"/>
    <w:rsid w:val="00BE0BB4"/>
    <w:rsid w:val="00BE6BEB"/>
    <w:rsid w:val="00C06D60"/>
    <w:rsid w:val="00C32B58"/>
    <w:rsid w:val="00C34FDC"/>
    <w:rsid w:val="00C40E6B"/>
    <w:rsid w:val="00C4162C"/>
    <w:rsid w:val="00C60DCE"/>
    <w:rsid w:val="00C706DB"/>
    <w:rsid w:val="00C70B30"/>
    <w:rsid w:val="00C77C75"/>
    <w:rsid w:val="00C822A5"/>
    <w:rsid w:val="00C84DFA"/>
    <w:rsid w:val="00C92094"/>
    <w:rsid w:val="00C923FC"/>
    <w:rsid w:val="00C97A85"/>
    <w:rsid w:val="00CA62A4"/>
    <w:rsid w:val="00CA79E0"/>
    <w:rsid w:val="00CB5FA0"/>
    <w:rsid w:val="00CB7E63"/>
    <w:rsid w:val="00CC536A"/>
    <w:rsid w:val="00CD380A"/>
    <w:rsid w:val="00CD3996"/>
    <w:rsid w:val="00CD6B02"/>
    <w:rsid w:val="00CF0373"/>
    <w:rsid w:val="00CF60A6"/>
    <w:rsid w:val="00D0743C"/>
    <w:rsid w:val="00D10838"/>
    <w:rsid w:val="00D130CB"/>
    <w:rsid w:val="00D34724"/>
    <w:rsid w:val="00D4560B"/>
    <w:rsid w:val="00D5162A"/>
    <w:rsid w:val="00D6030A"/>
    <w:rsid w:val="00D6471A"/>
    <w:rsid w:val="00D65DED"/>
    <w:rsid w:val="00D83C6D"/>
    <w:rsid w:val="00D8448B"/>
    <w:rsid w:val="00D91B1F"/>
    <w:rsid w:val="00D92EA1"/>
    <w:rsid w:val="00DA7193"/>
    <w:rsid w:val="00DD1D14"/>
    <w:rsid w:val="00DE5462"/>
    <w:rsid w:val="00DE5EA7"/>
    <w:rsid w:val="00DF50B1"/>
    <w:rsid w:val="00DF747A"/>
    <w:rsid w:val="00E016ED"/>
    <w:rsid w:val="00E021F1"/>
    <w:rsid w:val="00E02B87"/>
    <w:rsid w:val="00E07502"/>
    <w:rsid w:val="00E34456"/>
    <w:rsid w:val="00E34755"/>
    <w:rsid w:val="00E40414"/>
    <w:rsid w:val="00E603B5"/>
    <w:rsid w:val="00E678DE"/>
    <w:rsid w:val="00E71740"/>
    <w:rsid w:val="00E769A2"/>
    <w:rsid w:val="00E77914"/>
    <w:rsid w:val="00E95D88"/>
    <w:rsid w:val="00EA1A88"/>
    <w:rsid w:val="00EA4387"/>
    <w:rsid w:val="00EA4D41"/>
    <w:rsid w:val="00EB2DE9"/>
    <w:rsid w:val="00EB49DF"/>
    <w:rsid w:val="00EC0E34"/>
    <w:rsid w:val="00EC356D"/>
    <w:rsid w:val="00ED224B"/>
    <w:rsid w:val="00ED5DF2"/>
    <w:rsid w:val="00EE3957"/>
    <w:rsid w:val="00EF6FCE"/>
    <w:rsid w:val="00F0267F"/>
    <w:rsid w:val="00F11641"/>
    <w:rsid w:val="00F17081"/>
    <w:rsid w:val="00F21422"/>
    <w:rsid w:val="00F614FA"/>
    <w:rsid w:val="00F672D8"/>
    <w:rsid w:val="00F90E44"/>
    <w:rsid w:val="00FA5EFB"/>
    <w:rsid w:val="00FB5260"/>
    <w:rsid w:val="00FB555E"/>
    <w:rsid w:val="00FC6209"/>
    <w:rsid w:val="00FE2E69"/>
    <w:rsid w:val="00FE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DDEA7"/>
  <w15:chartTrackingRefBased/>
  <w15:docId w15:val="{60BB9BFB-26B3-4215-ACB8-A8D0E30D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C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uiPriority w:val="99"/>
    <w:qFormat/>
    <w:rsid w:val="00A65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A65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65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65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65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65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A65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A65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A65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A65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A65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53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5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3C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A65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53C1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A653C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A653C1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E3F5D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3D13F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3D13F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13F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D13F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1B206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39"/>
    <w:rsid w:val="00111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78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78D3"/>
  </w:style>
  <w:style w:type="character" w:customStyle="1" w:styleId="CommentTextChar">
    <w:name w:val="Comment Text Char"/>
    <w:basedOn w:val="DefaultParagraphFont"/>
    <w:link w:val="CommentText"/>
    <w:uiPriority w:val="99"/>
    <w:rsid w:val="002878D3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8D3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table" w:customStyle="1" w:styleId="srs1">
    <w:name w:val="srs表格1"/>
    <w:basedOn w:val="TableNormal"/>
    <w:next w:val="TableGrid"/>
    <w:qFormat/>
    <w:rsid w:val="00690A6C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962B9B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647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5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11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0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2508">
          <w:marLeft w:val="216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8480">
          <w:marLeft w:val="216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779</Words>
  <Characters>3933</Characters>
  <Application>Microsoft Office Word</Application>
  <DocSecurity>0</DocSecurity>
  <Lines>126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Qualcomm_Bin Han</cp:lastModifiedBy>
  <cp:revision>98</cp:revision>
  <dcterms:created xsi:type="dcterms:W3CDTF">2025-02-06T01:59:00Z</dcterms:created>
  <dcterms:modified xsi:type="dcterms:W3CDTF">2025-02-07T16:37:00Z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660b2d4cf4d244c1b4cd65499af4635a64e841bf7db05dbcd2df79128328ad12</vt:lpwstr>
  </property>
</Properties>
</file>